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6"/>
        <w:gridCol w:w="2422"/>
      </w:tblGrid>
      <w:tr w:rsidR="001A7A03" w:rsidRPr="001A7A03" w14:paraId="4D874191" w14:textId="77777777" w:rsidTr="00951F52">
        <w:tc>
          <w:tcPr>
            <w:tcW w:w="8242" w:type="dxa"/>
            <w:tcBorders>
              <w:top w:val="nil"/>
              <w:left w:val="nil"/>
              <w:right w:val="nil"/>
            </w:tcBorders>
            <w:shd w:val="clear" w:color="auto" w:fill="auto"/>
          </w:tcPr>
          <w:p w14:paraId="4A92AB47" w14:textId="77777777" w:rsidR="001A7A03" w:rsidRPr="001A7A03" w:rsidRDefault="001A7A03" w:rsidP="001A7A03">
            <w:pPr>
              <w:spacing w:after="0" w:line="240" w:lineRule="auto"/>
              <w:rPr>
                <w:rFonts w:ascii="Arial" w:hAnsi="Arial" w:cs="Arial"/>
                <w:b/>
                <w:sz w:val="20"/>
                <w:szCs w:val="4"/>
              </w:rPr>
            </w:pPr>
          </w:p>
          <w:p w14:paraId="77C1AB8A" w14:textId="77777777" w:rsidR="001A7A03" w:rsidRPr="001A7A03" w:rsidRDefault="001A7A03" w:rsidP="001A7A03">
            <w:pPr>
              <w:spacing w:after="0" w:line="240" w:lineRule="auto"/>
              <w:rPr>
                <w:rFonts w:ascii="Arial" w:hAnsi="Arial" w:cs="Arial"/>
                <w:b/>
                <w:sz w:val="40"/>
              </w:rPr>
            </w:pPr>
            <w:r w:rsidRPr="001A7A03">
              <w:rPr>
                <w:rFonts w:ascii="Arial" w:hAnsi="Arial" w:cs="Arial"/>
                <w:b/>
                <w:sz w:val="40"/>
              </w:rPr>
              <w:t>The Old School Surgery</w:t>
            </w:r>
          </w:p>
          <w:p w14:paraId="7E8A5AE5" w14:textId="77777777" w:rsidR="00E12892" w:rsidRDefault="00E12892" w:rsidP="001A7A03">
            <w:pPr>
              <w:spacing w:after="0" w:line="240" w:lineRule="auto"/>
              <w:rPr>
                <w:rFonts w:ascii="Arial" w:hAnsi="Arial" w:cs="Arial"/>
                <w:bCs/>
                <w:szCs w:val="16"/>
              </w:rPr>
            </w:pPr>
            <w:r>
              <w:rPr>
                <w:rFonts w:ascii="Arial" w:hAnsi="Arial" w:cs="Arial"/>
                <w:bCs/>
                <w:szCs w:val="16"/>
              </w:rPr>
              <w:t>Dr S. E. Kitchin &amp; Partners</w:t>
            </w:r>
          </w:p>
          <w:p w14:paraId="5BDECAC9" w14:textId="25606834" w:rsidR="001A7A03" w:rsidRPr="001A7A03" w:rsidRDefault="001A7A03" w:rsidP="001A7A03">
            <w:pPr>
              <w:spacing w:after="0" w:line="240" w:lineRule="auto"/>
              <w:rPr>
                <w:rFonts w:ascii="Arial" w:hAnsi="Arial" w:cs="Arial"/>
                <w:bCs/>
                <w:szCs w:val="16"/>
              </w:rPr>
            </w:pPr>
            <w:r w:rsidRPr="001A7A03">
              <w:rPr>
                <w:rFonts w:ascii="Arial" w:hAnsi="Arial" w:cs="Arial"/>
                <w:bCs/>
                <w:szCs w:val="16"/>
              </w:rPr>
              <w:t>Hinckley Road, Stoney Stanton, Leicestershire, LE9 4LJ</w:t>
            </w:r>
          </w:p>
          <w:p w14:paraId="0D167264" w14:textId="77777777" w:rsidR="001A7A03" w:rsidRPr="001A7A03" w:rsidRDefault="001A7A03" w:rsidP="001A7A03">
            <w:pPr>
              <w:spacing w:after="0" w:line="240" w:lineRule="auto"/>
              <w:rPr>
                <w:rFonts w:ascii="Arial" w:hAnsi="Arial" w:cs="Arial"/>
                <w:bCs/>
                <w:szCs w:val="16"/>
              </w:rPr>
            </w:pPr>
            <w:r w:rsidRPr="001A7A03">
              <w:rPr>
                <w:rFonts w:ascii="Arial" w:hAnsi="Arial" w:cs="Arial"/>
                <w:bCs/>
              </w:rPr>
              <w:sym w:font="Wingdings" w:char="F028"/>
            </w:r>
            <w:r w:rsidRPr="001A7A03">
              <w:rPr>
                <w:rFonts w:ascii="Arial" w:hAnsi="Arial" w:cs="Arial"/>
                <w:bCs/>
                <w:szCs w:val="16"/>
              </w:rPr>
              <w:t xml:space="preserve">: 01455 271 442  </w:t>
            </w:r>
            <w:r w:rsidRPr="001A7A03">
              <w:rPr>
                <w:rFonts w:ascii="Arial" w:hAnsi="Arial" w:cs="Arial"/>
                <w:bCs/>
              </w:rPr>
              <w:sym w:font="Wingdings" w:char="F02A"/>
            </w:r>
            <w:r w:rsidRPr="001A7A03">
              <w:rPr>
                <w:rFonts w:ascii="Arial" w:hAnsi="Arial" w:cs="Arial"/>
                <w:bCs/>
                <w:szCs w:val="16"/>
              </w:rPr>
              <w:t xml:space="preserve">: </w:t>
            </w:r>
            <w:hyperlink r:id="rId5" w:history="1">
              <w:r w:rsidRPr="001A7A03">
                <w:rPr>
                  <w:rStyle w:val="Hyperlink"/>
                  <w:rFonts w:ascii="Arial" w:hAnsi="Arial" w:cs="Arial"/>
                  <w:bCs/>
                  <w:szCs w:val="16"/>
                </w:rPr>
                <w:t>theoldschool.surgery1@nhs.net</w:t>
              </w:r>
            </w:hyperlink>
          </w:p>
          <w:p w14:paraId="312F12FD" w14:textId="77777777" w:rsidR="001A7A03" w:rsidRPr="001A7A03" w:rsidRDefault="001A7A03" w:rsidP="001A7A03">
            <w:pPr>
              <w:spacing w:after="0" w:line="240" w:lineRule="auto"/>
              <w:rPr>
                <w:rFonts w:ascii="Arial" w:hAnsi="Arial" w:cs="Arial"/>
                <w:b/>
                <w:sz w:val="20"/>
                <w:szCs w:val="12"/>
              </w:rPr>
            </w:pPr>
          </w:p>
        </w:tc>
        <w:tc>
          <w:tcPr>
            <w:tcW w:w="2639" w:type="dxa"/>
            <w:tcBorders>
              <w:top w:val="nil"/>
              <w:left w:val="nil"/>
              <w:right w:val="nil"/>
            </w:tcBorders>
            <w:shd w:val="clear" w:color="auto" w:fill="auto"/>
          </w:tcPr>
          <w:p w14:paraId="75F83146" w14:textId="66227DE0" w:rsidR="001A7A03" w:rsidRPr="001A7A03" w:rsidRDefault="001A7A03" w:rsidP="001A7A03">
            <w:pPr>
              <w:spacing w:after="0" w:line="240" w:lineRule="auto"/>
              <w:jc w:val="right"/>
              <w:rPr>
                <w:rFonts w:ascii="Arial" w:hAnsi="Arial" w:cs="Arial"/>
                <w:b/>
                <w:szCs w:val="16"/>
              </w:rPr>
            </w:pPr>
            <w:r w:rsidRPr="001A7A03">
              <w:rPr>
                <w:rFonts w:ascii="Arial" w:hAnsi="Arial" w:cs="Arial"/>
              </w:rPr>
              <w:object w:dxaOrig="2040" w:dyaOrig="1905" w14:anchorId="32C4F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8.25pt" o:ole="">
                  <v:imagedata r:id="rId6" o:title=""/>
                </v:shape>
                <o:OLEObject Type="Embed" ProgID="Acrobat.Document.DC" ShapeID="_x0000_i1025" DrawAspect="Content" ObjectID="_1820145827" r:id="rId7"/>
              </w:object>
            </w:r>
          </w:p>
        </w:tc>
      </w:tr>
    </w:tbl>
    <w:p w14:paraId="58EB2A52" w14:textId="77777777" w:rsidR="001A7A03" w:rsidRPr="001A7A03" w:rsidRDefault="001A7A03" w:rsidP="001A7A03">
      <w:pPr>
        <w:spacing w:after="0" w:line="240" w:lineRule="auto"/>
        <w:rPr>
          <w:rFonts w:ascii="Arial" w:hAnsi="Arial" w:cs="Arial"/>
          <w:b/>
          <w:szCs w:val="28"/>
        </w:rPr>
      </w:pPr>
    </w:p>
    <w:p w14:paraId="18806BF8" w14:textId="11BAD0E1" w:rsidR="00B574B7" w:rsidRPr="001A7A03" w:rsidRDefault="006F440B" w:rsidP="001A7A03">
      <w:pPr>
        <w:spacing w:after="0" w:line="240" w:lineRule="auto"/>
        <w:rPr>
          <w:rFonts w:ascii="Arial" w:hAnsi="Arial" w:cs="Arial"/>
          <w:b/>
          <w:sz w:val="44"/>
          <w:szCs w:val="24"/>
        </w:rPr>
      </w:pPr>
      <w:r w:rsidRPr="001A7A03">
        <w:rPr>
          <w:rFonts w:ascii="Arial" w:hAnsi="Arial" w:cs="Arial"/>
          <w:b/>
          <w:sz w:val="44"/>
          <w:szCs w:val="24"/>
        </w:rPr>
        <w:t>Job Description</w:t>
      </w:r>
      <w:r w:rsidR="00B574B7">
        <w:rPr>
          <w:rFonts w:ascii="Arial" w:hAnsi="Arial" w:cs="Arial"/>
          <w:b/>
          <w:sz w:val="44"/>
          <w:szCs w:val="24"/>
        </w:rPr>
        <w:t xml:space="preserve"> &amp; Person Specification</w:t>
      </w:r>
    </w:p>
    <w:p w14:paraId="1F291A11" w14:textId="77777777" w:rsidR="006F440B" w:rsidRDefault="006F440B" w:rsidP="001A7A03">
      <w:pPr>
        <w:spacing w:after="0" w:line="240" w:lineRule="auto"/>
        <w:rPr>
          <w:rFonts w:ascii="Arial" w:hAnsi="Arial" w:cs="Arial"/>
          <w:b/>
          <w:sz w:val="24"/>
          <w:szCs w:val="24"/>
        </w:rPr>
      </w:pPr>
    </w:p>
    <w:tbl>
      <w:tblPr>
        <w:tblStyle w:val="TableGrid"/>
        <w:tblW w:w="9634" w:type="dxa"/>
        <w:tblLook w:val="04A0" w:firstRow="1" w:lastRow="0" w:firstColumn="1" w:lastColumn="0" w:noHBand="0" w:noVBand="1"/>
      </w:tblPr>
      <w:tblGrid>
        <w:gridCol w:w="2518"/>
        <w:gridCol w:w="7116"/>
      </w:tblGrid>
      <w:tr w:rsidR="00B574B7" w14:paraId="7968F2E1" w14:textId="77777777" w:rsidTr="00682C27">
        <w:trPr>
          <w:trHeight w:val="454"/>
        </w:trPr>
        <w:tc>
          <w:tcPr>
            <w:tcW w:w="2518" w:type="dxa"/>
            <w:shd w:val="clear" w:color="auto" w:fill="548DD4" w:themeFill="text2" w:themeFillTint="99"/>
            <w:vAlign w:val="center"/>
          </w:tcPr>
          <w:p w14:paraId="106FEBD5" w14:textId="1E6F2909" w:rsidR="00B574B7" w:rsidRPr="00570F3A" w:rsidRDefault="00B574B7" w:rsidP="00E12892">
            <w:pPr>
              <w:spacing w:after="0" w:line="240" w:lineRule="auto"/>
              <w:rPr>
                <w:rFonts w:ascii="Arial" w:hAnsi="Arial" w:cs="Arial"/>
                <w:b/>
                <w:color w:val="FFFFFF" w:themeColor="background1"/>
                <w:sz w:val="24"/>
                <w:szCs w:val="24"/>
              </w:rPr>
            </w:pPr>
            <w:r w:rsidRPr="00570F3A">
              <w:rPr>
                <w:rFonts w:ascii="Arial" w:hAnsi="Arial" w:cs="Arial"/>
                <w:b/>
                <w:color w:val="FFFFFF" w:themeColor="background1"/>
                <w:sz w:val="24"/>
                <w:szCs w:val="24"/>
              </w:rPr>
              <w:t>Job Title:</w:t>
            </w:r>
          </w:p>
        </w:tc>
        <w:tc>
          <w:tcPr>
            <w:tcW w:w="7116" w:type="dxa"/>
            <w:vAlign w:val="center"/>
          </w:tcPr>
          <w:p w14:paraId="30B70C8B" w14:textId="5D342ECD" w:rsidR="00B574B7" w:rsidRDefault="008A4047" w:rsidP="00E12892">
            <w:pPr>
              <w:spacing w:after="0" w:line="240" w:lineRule="auto"/>
              <w:rPr>
                <w:rFonts w:ascii="Arial" w:hAnsi="Arial" w:cs="Arial"/>
                <w:bCs/>
                <w:sz w:val="24"/>
                <w:szCs w:val="24"/>
              </w:rPr>
            </w:pPr>
            <w:r>
              <w:rPr>
                <w:rFonts w:ascii="Arial" w:hAnsi="Arial" w:cs="Arial"/>
                <w:bCs/>
                <w:sz w:val="24"/>
                <w:szCs w:val="24"/>
              </w:rPr>
              <w:t>Practice Nurse</w:t>
            </w:r>
          </w:p>
        </w:tc>
      </w:tr>
      <w:tr w:rsidR="00B574B7" w14:paraId="49E46FAF" w14:textId="77777777" w:rsidTr="00682C27">
        <w:trPr>
          <w:trHeight w:val="454"/>
        </w:trPr>
        <w:tc>
          <w:tcPr>
            <w:tcW w:w="2518" w:type="dxa"/>
            <w:shd w:val="clear" w:color="auto" w:fill="548DD4" w:themeFill="text2" w:themeFillTint="99"/>
            <w:vAlign w:val="center"/>
          </w:tcPr>
          <w:p w14:paraId="4A3A9F65" w14:textId="26296E09" w:rsidR="00B574B7" w:rsidRPr="00570F3A" w:rsidRDefault="00B574B7" w:rsidP="00E12892">
            <w:pPr>
              <w:spacing w:after="0" w:line="240" w:lineRule="auto"/>
              <w:rPr>
                <w:rFonts w:ascii="Arial" w:hAnsi="Arial" w:cs="Arial"/>
                <w:b/>
                <w:color w:val="FFFFFF" w:themeColor="background1"/>
                <w:sz w:val="24"/>
                <w:szCs w:val="24"/>
              </w:rPr>
            </w:pPr>
            <w:r w:rsidRPr="00570F3A">
              <w:rPr>
                <w:rFonts w:ascii="Arial" w:hAnsi="Arial" w:cs="Arial"/>
                <w:b/>
                <w:color w:val="FFFFFF" w:themeColor="background1"/>
                <w:sz w:val="24"/>
                <w:szCs w:val="24"/>
              </w:rPr>
              <w:t>Line Manager:</w:t>
            </w:r>
          </w:p>
        </w:tc>
        <w:tc>
          <w:tcPr>
            <w:tcW w:w="7116" w:type="dxa"/>
            <w:vAlign w:val="center"/>
          </w:tcPr>
          <w:p w14:paraId="4601B0B2" w14:textId="7163A7FB" w:rsidR="00B574B7" w:rsidRDefault="008F2FB1" w:rsidP="00E12892">
            <w:pPr>
              <w:spacing w:after="0" w:line="240" w:lineRule="auto"/>
              <w:rPr>
                <w:rFonts w:ascii="Arial" w:hAnsi="Arial" w:cs="Arial"/>
                <w:bCs/>
                <w:sz w:val="24"/>
                <w:szCs w:val="24"/>
              </w:rPr>
            </w:pPr>
            <w:r>
              <w:rPr>
                <w:rFonts w:ascii="Arial" w:hAnsi="Arial" w:cs="Arial"/>
                <w:bCs/>
                <w:sz w:val="24"/>
                <w:szCs w:val="24"/>
              </w:rPr>
              <w:t>Practice Manager</w:t>
            </w:r>
          </w:p>
        </w:tc>
      </w:tr>
      <w:tr w:rsidR="00B574B7" w14:paraId="506AD1AB" w14:textId="77777777" w:rsidTr="00682C27">
        <w:trPr>
          <w:trHeight w:val="454"/>
        </w:trPr>
        <w:tc>
          <w:tcPr>
            <w:tcW w:w="2518" w:type="dxa"/>
            <w:shd w:val="clear" w:color="auto" w:fill="548DD4" w:themeFill="text2" w:themeFillTint="99"/>
            <w:vAlign w:val="center"/>
          </w:tcPr>
          <w:p w14:paraId="5B9D704D" w14:textId="19ECA2AC" w:rsidR="00B574B7" w:rsidRPr="00570F3A" w:rsidRDefault="00B574B7" w:rsidP="00E12892">
            <w:pPr>
              <w:spacing w:after="0" w:line="240" w:lineRule="auto"/>
              <w:rPr>
                <w:rFonts w:ascii="Arial" w:hAnsi="Arial" w:cs="Arial"/>
                <w:b/>
                <w:color w:val="FFFFFF" w:themeColor="background1"/>
                <w:sz w:val="24"/>
                <w:szCs w:val="24"/>
              </w:rPr>
            </w:pPr>
            <w:r w:rsidRPr="00570F3A">
              <w:rPr>
                <w:rFonts w:ascii="Arial" w:hAnsi="Arial" w:cs="Arial"/>
                <w:b/>
                <w:color w:val="FFFFFF" w:themeColor="background1"/>
                <w:sz w:val="24"/>
                <w:szCs w:val="24"/>
              </w:rPr>
              <w:t>Accountable:</w:t>
            </w:r>
          </w:p>
        </w:tc>
        <w:tc>
          <w:tcPr>
            <w:tcW w:w="7116" w:type="dxa"/>
            <w:vAlign w:val="center"/>
          </w:tcPr>
          <w:p w14:paraId="41EA311C" w14:textId="5FF45A07" w:rsidR="00B574B7" w:rsidRDefault="00424834" w:rsidP="00E12892">
            <w:pPr>
              <w:spacing w:after="0" w:line="240" w:lineRule="auto"/>
              <w:rPr>
                <w:rFonts w:ascii="Arial" w:hAnsi="Arial" w:cs="Arial"/>
                <w:bCs/>
                <w:sz w:val="24"/>
                <w:szCs w:val="24"/>
              </w:rPr>
            </w:pPr>
            <w:r>
              <w:rPr>
                <w:rFonts w:ascii="Arial" w:hAnsi="Arial" w:cs="Arial"/>
                <w:bCs/>
                <w:sz w:val="24"/>
                <w:szCs w:val="24"/>
              </w:rPr>
              <w:t>Strategic Partner</w:t>
            </w:r>
          </w:p>
        </w:tc>
      </w:tr>
      <w:tr w:rsidR="00B574B7" w14:paraId="20101CCA" w14:textId="77777777" w:rsidTr="00682C27">
        <w:trPr>
          <w:trHeight w:val="454"/>
        </w:trPr>
        <w:tc>
          <w:tcPr>
            <w:tcW w:w="2518" w:type="dxa"/>
            <w:shd w:val="clear" w:color="auto" w:fill="548DD4" w:themeFill="text2" w:themeFillTint="99"/>
            <w:vAlign w:val="center"/>
          </w:tcPr>
          <w:p w14:paraId="2CFA6670" w14:textId="7D936091" w:rsidR="00B574B7" w:rsidRPr="00570F3A" w:rsidRDefault="00B574B7" w:rsidP="00E12892">
            <w:pPr>
              <w:spacing w:after="0" w:line="240" w:lineRule="auto"/>
              <w:rPr>
                <w:rFonts w:ascii="Arial" w:hAnsi="Arial" w:cs="Arial"/>
                <w:b/>
                <w:color w:val="FFFFFF" w:themeColor="background1"/>
                <w:sz w:val="24"/>
                <w:szCs w:val="24"/>
              </w:rPr>
            </w:pPr>
            <w:r w:rsidRPr="00570F3A">
              <w:rPr>
                <w:rFonts w:ascii="Arial" w:hAnsi="Arial" w:cs="Arial"/>
                <w:b/>
                <w:color w:val="FFFFFF" w:themeColor="background1"/>
                <w:sz w:val="24"/>
                <w:szCs w:val="24"/>
              </w:rPr>
              <w:t>Hours per week:</w:t>
            </w:r>
          </w:p>
        </w:tc>
        <w:tc>
          <w:tcPr>
            <w:tcW w:w="7116" w:type="dxa"/>
            <w:vAlign w:val="center"/>
          </w:tcPr>
          <w:p w14:paraId="1D389DF2" w14:textId="6756D873" w:rsidR="00B574B7" w:rsidRDefault="00424834" w:rsidP="00E12892">
            <w:pPr>
              <w:spacing w:after="0" w:line="240" w:lineRule="auto"/>
              <w:rPr>
                <w:rFonts w:ascii="Arial" w:hAnsi="Arial" w:cs="Arial"/>
                <w:bCs/>
                <w:sz w:val="24"/>
                <w:szCs w:val="24"/>
              </w:rPr>
            </w:pPr>
            <w:r>
              <w:rPr>
                <w:rFonts w:ascii="Arial" w:hAnsi="Arial" w:cs="Arial"/>
                <w:bCs/>
                <w:sz w:val="24"/>
                <w:szCs w:val="24"/>
              </w:rPr>
              <w:t>18 Hours</w:t>
            </w:r>
          </w:p>
        </w:tc>
      </w:tr>
    </w:tbl>
    <w:p w14:paraId="37447162" w14:textId="77777777" w:rsidR="00B574B7" w:rsidRPr="00B574B7" w:rsidRDefault="00B574B7" w:rsidP="001A7A03">
      <w:pPr>
        <w:spacing w:after="0" w:line="240" w:lineRule="auto"/>
        <w:rPr>
          <w:rFonts w:ascii="Arial" w:hAnsi="Arial" w:cs="Arial"/>
          <w:bCs/>
          <w:sz w:val="24"/>
          <w:szCs w:val="24"/>
        </w:rPr>
      </w:pPr>
    </w:p>
    <w:tbl>
      <w:tblPr>
        <w:tblStyle w:val="TableGrid"/>
        <w:tblW w:w="9634" w:type="dxa"/>
        <w:tblLook w:val="04A0" w:firstRow="1" w:lastRow="0" w:firstColumn="1" w:lastColumn="0" w:noHBand="0" w:noVBand="1"/>
      </w:tblPr>
      <w:tblGrid>
        <w:gridCol w:w="9634"/>
      </w:tblGrid>
      <w:tr w:rsidR="00B574B7" w14:paraId="5BE43DDE" w14:textId="77777777" w:rsidTr="00682C27">
        <w:tc>
          <w:tcPr>
            <w:tcW w:w="9634" w:type="dxa"/>
            <w:shd w:val="clear" w:color="auto" w:fill="548DD4" w:themeFill="text2" w:themeFillTint="99"/>
          </w:tcPr>
          <w:p w14:paraId="1C03E13A" w14:textId="553F8F29" w:rsidR="00B574B7" w:rsidRPr="00570F3A" w:rsidRDefault="00B574B7" w:rsidP="001A7A03">
            <w:pPr>
              <w:spacing w:after="0" w:line="240" w:lineRule="auto"/>
              <w:rPr>
                <w:rFonts w:ascii="Arial" w:hAnsi="Arial" w:cs="Arial"/>
                <w:b/>
                <w:bCs/>
                <w:color w:val="FFFFFF" w:themeColor="background1"/>
                <w:sz w:val="24"/>
                <w:szCs w:val="24"/>
              </w:rPr>
            </w:pPr>
            <w:r w:rsidRPr="00570F3A">
              <w:rPr>
                <w:rFonts w:ascii="Arial" w:hAnsi="Arial" w:cs="Arial"/>
                <w:b/>
                <w:bCs/>
                <w:color w:val="FFFFFF" w:themeColor="background1"/>
                <w:sz w:val="24"/>
                <w:szCs w:val="24"/>
              </w:rPr>
              <w:t>Job Summary</w:t>
            </w:r>
          </w:p>
        </w:tc>
      </w:tr>
      <w:tr w:rsidR="00B574B7" w14:paraId="00239A78" w14:textId="77777777" w:rsidTr="00682C27">
        <w:tc>
          <w:tcPr>
            <w:tcW w:w="9634" w:type="dxa"/>
          </w:tcPr>
          <w:p w14:paraId="4C4B5592" w14:textId="77777777" w:rsidR="00846522" w:rsidRDefault="00846522" w:rsidP="00424834">
            <w:pPr>
              <w:pStyle w:val="p1"/>
              <w:jc w:val="both"/>
              <w:rPr>
                <w:sz w:val="24"/>
                <w:szCs w:val="24"/>
              </w:rPr>
            </w:pPr>
          </w:p>
          <w:p w14:paraId="5F388E31" w14:textId="1EFC335E" w:rsidR="00424834" w:rsidRPr="00424834" w:rsidRDefault="00424834" w:rsidP="00424834">
            <w:pPr>
              <w:pStyle w:val="p1"/>
              <w:jc w:val="both"/>
              <w:rPr>
                <w:sz w:val="24"/>
                <w:szCs w:val="24"/>
              </w:rPr>
            </w:pPr>
            <w:r w:rsidRPr="00424834">
              <w:rPr>
                <w:sz w:val="24"/>
                <w:szCs w:val="24"/>
              </w:rPr>
              <w:t>The Practice Nurse is to support new-to-practice nurses and other healthcare professionals within the organisation and across the wider network to enhance integration with community, secondary, and social care services.</w:t>
            </w:r>
          </w:p>
          <w:p w14:paraId="17B3E8C3" w14:textId="77777777" w:rsidR="00424834" w:rsidRPr="00424834" w:rsidRDefault="00424834" w:rsidP="00424834">
            <w:pPr>
              <w:pStyle w:val="p1"/>
              <w:jc w:val="both"/>
              <w:rPr>
                <w:sz w:val="24"/>
                <w:szCs w:val="24"/>
              </w:rPr>
            </w:pPr>
          </w:p>
          <w:p w14:paraId="6BF53716" w14:textId="77777777" w:rsidR="00424834" w:rsidRDefault="00424834" w:rsidP="00424834">
            <w:pPr>
              <w:widowControl w:val="0"/>
              <w:autoSpaceDE w:val="0"/>
              <w:autoSpaceDN w:val="0"/>
              <w:adjustRightInd w:val="0"/>
              <w:spacing w:after="0" w:line="240" w:lineRule="auto"/>
              <w:jc w:val="both"/>
              <w:rPr>
                <w:rFonts w:ascii="Arial" w:hAnsi="Arial" w:cs="Arial"/>
                <w:color w:val="000000"/>
                <w:sz w:val="24"/>
                <w:szCs w:val="24"/>
              </w:rPr>
            </w:pPr>
            <w:r w:rsidRPr="00424834">
              <w:rPr>
                <w:rFonts w:ascii="Arial" w:hAnsi="Arial" w:cs="Arial"/>
                <w:color w:val="000000"/>
                <w:sz w:val="24"/>
                <w:szCs w:val="24"/>
              </w:rPr>
              <w:t xml:space="preserve">This role is responsible for the delivery of evidence-based nursing services, working as part of the practice multi-disciplinary team, delivering care within their scope of practice to the entitled patient population. </w:t>
            </w:r>
          </w:p>
          <w:p w14:paraId="43998A86" w14:textId="77777777" w:rsidR="00424834" w:rsidRPr="00424834" w:rsidRDefault="00424834" w:rsidP="00424834">
            <w:pPr>
              <w:widowControl w:val="0"/>
              <w:autoSpaceDE w:val="0"/>
              <w:autoSpaceDN w:val="0"/>
              <w:adjustRightInd w:val="0"/>
              <w:spacing w:after="0" w:line="240" w:lineRule="auto"/>
              <w:jc w:val="both"/>
              <w:rPr>
                <w:rFonts w:ascii="Arial" w:hAnsi="Arial" w:cs="Arial"/>
                <w:color w:val="000000"/>
                <w:sz w:val="24"/>
                <w:szCs w:val="24"/>
              </w:rPr>
            </w:pPr>
          </w:p>
          <w:p w14:paraId="2E96BB81" w14:textId="77777777" w:rsidR="00424834" w:rsidRPr="00424834" w:rsidRDefault="00424834" w:rsidP="00424834">
            <w:pPr>
              <w:pStyle w:val="p1"/>
              <w:jc w:val="both"/>
              <w:rPr>
                <w:sz w:val="24"/>
                <w:szCs w:val="24"/>
              </w:rPr>
            </w:pPr>
            <w:r w:rsidRPr="00424834">
              <w:rPr>
                <w:sz w:val="24"/>
                <w:szCs w:val="24"/>
              </w:rPr>
              <w:t>Working autonomously, the Practice Nurse will be responsible for a number of clinical areas such as public health and screening programmes, including infection prevention and control, chronic disease management, immunisations, health promotion and prevention, well man/woman clinics and cervical screening, Furthermore, they embed population health management approaches within general practice, targeting health inequalities and improving access.</w:t>
            </w:r>
          </w:p>
          <w:p w14:paraId="67A4008E" w14:textId="77777777" w:rsidR="00424834" w:rsidRPr="00424834" w:rsidRDefault="00424834" w:rsidP="00424834">
            <w:pPr>
              <w:pStyle w:val="p1"/>
              <w:jc w:val="both"/>
              <w:rPr>
                <w:sz w:val="24"/>
                <w:szCs w:val="24"/>
              </w:rPr>
            </w:pPr>
          </w:p>
          <w:p w14:paraId="19B6265F" w14:textId="77777777" w:rsidR="00424834" w:rsidRPr="00424834" w:rsidRDefault="00424834" w:rsidP="00424834">
            <w:pPr>
              <w:pStyle w:val="p1"/>
              <w:jc w:val="both"/>
              <w:rPr>
                <w:sz w:val="24"/>
                <w:szCs w:val="24"/>
              </w:rPr>
            </w:pPr>
            <w:r w:rsidRPr="00424834">
              <w:rPr>
                <w:sz w:val="24"/>
                <w:szCs w:val="24"/>
              </w:rPr>
              <w:t xml:space="preserve">The post-holder will be an integral part of the general practice team, as well as supporting the wider practice nurse network and multi-disciplinary team. They are to participate in formal training events and to promote best practice in their area of expertise as well as supporting the practice management team in the reviewing and delivery of clinical policy and procedure.  </w:t>
            </w:r>
          </w:p>
          <w:p w14:paraId="5E2658A5" w14:textId="746403C7" w:rsidR="00B574B7" w:rsidRPr="00424834" w:rsidRDefault="00B574B7" w:rsidP="00424834">
            <w:pPr>
              <w:widowControl w:val="0"/>
              <w:autoSpaceDE w:val="0"/>
              <w:autoSpaceDN w:val="0"/>
              <w:adjustRightInd w:val="0"/>
              <w:snapToGrid w:val="0"/>
              <w:spacing w:after="0" w:line="240" w:lineRule="auto"/>
              <w:jc w:val="both"/>
              <w:rPr>
                <w:rFonts w:ascii="Arial" w:hAnsi="Arial" w:cs="Arial"/>
                <w:color w:val="000000"/>
              </w:rPr>
            </w:pPr>
          </w:p>
        </w:tc>
      </w:tr>
      <w:tr w:rsidR="0014582E" w:rsidRPr="00B574B7" w14:paraId="04AC9E47" w14:textId="77777777" w:rsidTr="00682C27">
        <w:tc>
          <w:tcPr>
            <w:tcW w:w="9634" w:type="dxa"/>
            <w:shd w:val="clear" w:color="auto" w:fill="548DD4" w:themeFill="text2" w:themeFillTint="99"/>
          </w:tcPr>
          <w:p w14:paraId="2253D204" w14:textId="231C95D8" w:rsidR="0014582E" w:rsidRPr="00570F3A" w:rsidRDefault="0014582E" w:rsidP="00951F52">
            <w:pPr>
              <w:spacing w:after="0" w:line="240" w:lineRule="auto"/>
              <w:rPr>
                <w:rFonts w:ascii="Arial" w:hAnsi="Arial" w:cs="Arial"/>
                <w:b/>
                <w:bCs/>
                <w:color w:val="FFFFFF" w:themeColor="background1"/>
                <w:sz w:val="24"/>
                <w:szCs w:val="24"/>
              </w:rPr>
            </w:pPr>
            <w:r w:rsidRPr="00570F3A">
              <w:rPr>
                <w:rFonts w:ascii="Arial" w:hAnsi="Arial" w:cs="Arial"/>
                <w:b/>
                <w:bCs/>
                <w:color w:val="FFFFFF" w:themeColor="background1"/>
                <w:sz w:val="24"/>
                <w:szCs w:val="24"/>
              </w:rPr>
              <w:t>Generic Responsibilities</w:t>
            </w:r>
          </w:p>
        </w:tc>
      </w:tr>
      <w:tr w:rsidR="0014582E" w14:paraId="0E3304D5" w14:textId="77777777" w:rsidTr="00682C27">
        <w:tc>
          <w:tcPr>
            <w:tcW w:w="9634" w:type="dxa"/>
          </w:tcPr>
          <w:p w14:paraId="0D044749" w14:textId="77777777" w:rsidR="00846522" w:rsidRDefault="00846522" w:rsidP="00424834">
            <w:pPr>
              <w:spacing w:after="0" w:line="240" w:lineRule="auto"/>
              <w:jc w:val="both"/>
              <w:rPr>
                <w:rFonts w:ascii="Arial" w:hAnsi="Arial" w:cs="Arial"/>
                <w:sz w:val="24"/>
                <w:szCs w:val="24"/>
              </w:rPr>
            </w:pPr>
          </w:p>
          <w:p w14:paraId="12A7778D" w14:textId="011E9344" w:rsidR="00424834" w:rsidRPr="00424834" w:rsidRDefault="00424834" w:rsidP="00424834">
            <w:pPr>
              <w:spacing w:after="0" w:line="240" w:lineRule="auto"/>
              <w:jc w:val="both"/>
              <w:rPr>
                <w:rFonts w:ascii="Arial" w:hAnsi="Arial" w:cs="Arial"/>
                <w:sz w:val="24"/>
                <w:szCs w:val="24"/>
              </w:rPr>
            </w:pPr>
            <w:r w:rsidRPr="00424834">
              <w:rPr>
                <w:rFonts w:ascii="Arial" w:hAnsi="Arial" w:cs="Arial"/>
                <w:sz w:val="24"/>
                <w:szCs w:val="24"/>
              </w:rPr>
              <w:t>All staff at this organisation have a duty to conform to the following:</w:t>
            </w:r>
          </w:p>
          <w:p w14:paraId="3DA21D43" w14:textId="77777777" w:rsidR="00424834" w:rsidRPr="00424834" w:rsidRDefault="00424834" w:rsidP="00424834">
            <w:pPr>
              <w:spacing w:after="0" w:line="240" w:lineRule="auto"/>
              <w:jc w:val="both"/>
              <w:rPr>
                <w:rFonts w:ascii="Arial" w:hAnsi="Arial" w:cs="Arial"/>
                <w:sz w:val="24"/>
                <w:szCs w:val="24"/>
              </w:rPr>
            </w:pPr>
          </w:p>
          <w:p w14:paraId="0F49604B" w14:textId="77777777" w:rsidR="00424834" w:rsidRPr="00424834" w:rsidRDefault="00424834" w:rsidP="00424834">
            <w:pPr>
              <w:spacing w:after="0" w:line="240" w:lineRule="auto"/>
              <w:jc w:val="both"/>
              <w:rPr>
                <w:rFonts w:ascii="Arial" w:hAnsi="Arial" w:cs="Arial"/>
                <w:b/>
                <w:bCs/>
                <w:sz w:val="24"/>
                <w:szCs w:val="24"/>
              </w:rPr>
            </w:pPr>
            <w:r w:rsidRPr="00424834">
              <w:rPr>
                <w:rFonts w:ascii="Arial" w:hAnsi="Arial" w:cs="Arial"/>
                <w:b/>
                <w:bCs/>
                <w:sz w:val="24"/>
                <w:szCs w:val="24"/>
              </w:rPr>
              <w:t>Equality, Diversity and Inclusion</w:t>
            </w:r>
          </w:p>
          <w:p w14:paraId="0CFFE5A1" w14:textId="77777777" w:rsidR="00424834" w:rsidRPr="00424834" w:rsidRDefault="00424834" w:rsidP="00424834">
            <w:pPr>
              <w:spacing w:after="0" w:line="240" w:lineRule="auto"/>
              <w:jc w:val="both"/>
              <w:rPr>
                <w:rFonts w:ascii="Arial" w:hAnsi="Arial" w:cs="Arial"/>
                <w:sz w:val="24"/>
                <w:szCs w:val="24"/>
              </w:rPr>
            </w:pPr>
          </w:p>
          <w:p w14:paraId="501916CC" w14:textId="77777777" w:rsidR="00424834" w:rsidRPr="00424834" w:rsidRDefault="00424834" w:rsidP="00424834">
            <w:pPr>
              <w:spacing w:after="0" w:line="240" w:lineRule="auto"/>
              <w:jc w:val="both"/>
              <w:rPr>
                <w:rFonts w:ascii="Arial" w:hAnsi="Arial" w:cs="Arial"/>
                <w:sz w:val="24"/>
                <w:szCs w:val="24"/>
              </w:rPr>
            </w:pPr>
            <w:r w:rsidRPr="00424834">
              <w:rPr>
                <w:rFonts w:ascii="Arial" w:hAnsi="Arial" w:cs="Arial"/>
                <w:sz w:val="24"/>
                <w:szCs w:val="24"/>
              </w:rPr>
              <w:t xml:space="preserve">A good attitude and positive action towards </w:t>
            </w:r>
            <w:hyperlink r:id="rId8" w:history="1">
              <w:r w:rsidRPr="00424834">
                <w:rPr>
                  <w:rStyle w:val="Hyperlink"/>
                  <w:rFonts w:ascii="Arial" w:hAnsi="Arial" w:cs="Arial"/>
                  <w:sz w:val="24"/>
                  <w:szCs w:val="24"/>
                </w:rPr>
                <w:t>Equality Diversity &amp; Inclusion</w:t>
              </w:r>
            </w:hyperlink>
            <w:r w:rsidRPr="00424834">
              <w:rPr>
                <w:rFonts w:ascii="Arial" w:hAnsi="Arial" w:cs="Arial"/>
                <w:sz w:val="24"/>
                <w:szCs w:val="24"/>
              </w:rPr>
              <w:t xml:space="preserve"> (ED&amp;I) creates an environment where all individuals can achieve their full potential. Creating such an environment is important for three reasons – it improves operational effectiveness, it is morally the right thing to do, and it is required by law.</w:t>
            </w:r>
          </w:p>
          <w:p w14:paraId="6D8C6A9F" w14:textId="77777777" w:rsidR="00424834" w:rsidRPr="00424834" w:rsidRDefault="00424834" w:rsidP="00424834">
            <w:pPr>
              <w:spacing w:after="0" w:line="240" w:lineRule="auto"/>
              <w:jc w:val="both"/>
              <w:rPr>
                <w:rFonts w:ascii="Arial" w:hAnsi="Arial" w:cs="Arial"/>
                <w:sz w:val="24"/>
                <w:szCs w:val="24"/>
              </w:rPr>
            </w:pPr>
          </w:p>
          <w:p w14:paraId="3EE33FC9" w14:textId="77777777" w:rsidR="00424834" w:rsidRPr="00424834" w:rsidRDefault="00424834" w:rsidP="00424834">
            <w:pPr>
              <w:spacing w:after="0" w:line="240" w:lineRule="auto"/>
              <w:jc w:val="both"/>
              <w:rPr>
                <w:rFonts w:ascii="Arial" w:hAnsi="Arial" w:cs="Arial"/>
                <w:sz w:val="24"/>
                <w:szCs w:val="24"/>
              </w:rPr>
            </w:pPr>
            <w:r w:rsidRPr="00424834">
              <w:rPr>
                <w:rFonts w:ascii="Arial" w:hAnsi="Arial" w:cs="Arial"/>
                <w:sz w:val="24"/>
                <w:szCs w:val="24"/>
              </w:rPr>
              <w:lastRenderedPageBreak/>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2F12DCC2" w14:textId="77777777" w:rsidR="00424834" w:rsidRPr="00424834" w:rsidRDefault="00424834" w:rsidP="00424834">
            <w:pPr>
              <w:spacing w:after="0" w:line="240" w:lineRule="auto"/>
              <w:jc w:val="both"/>
              <w:rPr>
                <w:rFonts w:ascii="Arial" w:hAnsi="Arial" w:cs="Arial"/>
                <w:sz w:val="24"/>
                <w:szCs w:val="24"/>
              </w:rPr>
            </w:pPr>
          </w:p>
          <w:p w14:paraId="01ABD70C" w14:textId="77777777" w:rsidR="00424834" w:rsidRPr="00424834" w:rsidRDefault="00424834" w:rsidP="00424834">
            <w:pPr>
              <w:spacing w:after="0" w:line="240" w:lineRule="auto"/>
              <w:jc w:val="both"/>
              <w:rPr>
                <w:rFonts w:ascii="Arial" w:hAnsi="Arial" w:cs="Arial"/>
                <w:sz w:val="24"/>
                <w:szCs w:val="24"/>
              </w:rPr>
            </w:pPr>
            <w:r w:rsidRPr="00424834">
              <w:rPr>
                <w:rFonts w:ascii="Arial" w:hAnsi="Arial" w:cs="Arial"/>
                <w:sz w:val="24"/>
                <w:szCs w:val="24"/>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46F4F75D" w14:textId="77777777" w:rsidR="0014582E" w:rsidRDefault="0014582E" w:rsidP="00951F52">
            <w:pPr>
              <w:spacing w:after="0" w:line="240" w:lineRule="auto"/>
              <w:jc w:val="both"/>
              <w:rPr>
                <w:rFonts w:ascii="Arial" w:hAnsi="Arial" w:cs="Arial"/>
                <w:sz w:val="24"/>
                <w:szCs w:val="24"/>
              </w:rPr>
            </w:pPr>
          </w:p>
          <w:p w14:paraId="0BA70C19" w14:textId="77777777" w:rsidR="00424834" w:rsidRPr="00424834" w:rsidRDefault="00424834" w:rsidP="00424834">
            <w:pPr>
              <w:rPr>
                <w:rFonts w:ascii="Arial" w:hAnsi="Arial" w:cs="Arial"/>
                <w:b/>
                <w:bCs/>
                <w:sz w:val="24"/>
                <w:szCs w:val="24"/>
              </w:rPr>
            </w:pPr>
            <w:r w:rsidRPr="00424834">
              <w:rPr>
                <w:rFonts w:ascii="Arial" w:hAnsi="Arial" w:cs="Arial"/>
                <w:b/>
                <w:bCs/>
                <w:sz w:val="24"/>
                <w:szCs w:val="24"/>
              </w:rPr>
              <w:t>Safety, Health, Environment and Fire (SHEF)</w:t>
            </w:r>
          </w:p>
          <w:p w14:paraId="4DF2624B" w14:textId="77777777" w:rsidR="00424834" w:rsidRPr="00424834" w:rsidRDefault="00424834" w:rsidP="002D7824">
            <w:pPr>
              <w:jc w:val="both"/>
              <w:rPr>
                <w:rFonts w:ascii="Arial" w:hAnsi="Arial" w:cs="Arial"/>
                <w:sz w:val="24"/>
                <w:szCs w:val="24"/>
              </w:rPr>
            </w:pPr>
            <w:r w:rsidRPr="00424834">
              <w:rPr>
                <w:rFonts w:ascii="Arial" w:hAnsi="Arial" w:cs="Arial"/>
                <w:sz w:val="24"/>
                <w:szCs w:val="24"/>
              </w:rPr>
              <w:t xml:space="preserve">The organisation is committed to supporting and promoting opportunities for staff to maintain their health, wellbeing and safety. </w:t>
            </w:r>
          </w:p>
          <w:p w14:paraId="4CDA4886" w14:textId="77777777" w:rsidR="00424834" w:rsidRPr="00424834" w:rsidRDefault="00424834" w:rsidP="002D7824">
            <w:pPr>
              <w:jc w:val="both"/>
              <w:rPr>
                <w:rFonts w:ascii="Arial" w:hAnsi="Arial" w:cs="Arial"/>
                <w:sz w:val="24"/>
                <w:szCs w:val="24"/>
              </w:rPr>
            </w:pPr>
            <w:r w:rsidRPr="00424834">
              <w:rPr>
                <w:rFonts w:ascii="Arial" w:hAnsi="Arial" w:cs="Arial"/>
                <w:sz w:val="24"/>
                <w:szCs w:val="24"/>
              </w:rPr>
              <w:t>The post-holder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0DD39690" w14:textId="77777777" w:rsidR="00424834" w:rsidRPr="00424834" w:rsidRDefault="00424834" w:rsidP="002D7824">
            <w:pPr>
              <w:jc w:val="both"/>
              <w:rPr>
                <w:rFonts w:ascii="Arial" w:hAnsi="Arial" w:cs="Arial"/>
                <w:sz w:val="24"/>
                <w:szCs w:val="24"/>
              </w:rPr>
            </w:pPr>
            <w:r w:rsidRPr="00424834">
              <w:rPr>
                <w:rFonts w:ascii="Arial" w:hAnsi="Arial" w:cs="Arial"/>
                <w:sz w:val="24"/>
                <w:szCs w:val="24"/>
              </w:rPr>
              <w:t xml:space="preserve">All personnel have a duty to take reasonable care of health and safety at work for themselves, their team and others and to cooperate with employers to ensure compliance with health and safety requirements. </w:t>
            </w:r>
          </w:p>
          <w:p w14:paraId="0A520DAD" w14:textId="312A6583" w:rsidR="00424834" w:rsidRPr="00424834" w:rsidRDefault="00424834" w:rsidP="002D7824">
            <w:pPr>
              <w:jc w:val="both"/>
              <w:rPr>
                <w:rFonts w:ascii="Arial" w:hAnsi="Arial" w:cs="Arial"/>
                <w:sz w:val="24"/>
                <w:szCs w:val="24"/>
              </w:rPr>
            </w:pPr>
            <w:r w:rsidRPr="00424834">
              <w:rPr>
                <w:rFonts w:ascii="Arial" w:hAnsi="Arial" w:cs="Arial"/>
                <w:sz w:val="24"/>
                <w:szCs w:val="24"/>
              </w:rPr>
              <w:t>All personnel are to comply with the:</w:t>
            </w:r>
          </w:p>
          <w:p w14:paraId="08E35C2D" w14:textId="77777777" w:rsidR="00424834" w:rsidRPr="00424834" w:rsidRDefault="00424834" w:rsidP="002D7824">
            <w:pPr>
              <w:pStyle w:val="ListParagraph"/>
              <w:numPr>
                <w:ilvl w:val="0"/>
                <w:numId w:val="20"/>
              </w:numPr>
              <w:spacing w:after="0" w:line="240" w:lineRule="auto"/>
              <w:jc w:val="both"/>
              <w:rPr>
                <w:rFonts w:ascii="Arial" w:hAnsi="Arial" w:cs="Arial"/>
                <w:sz w:val="24"/>
                <w:szCs w:val="24"/>
              </w:rPr>
            </w:pPr>
            <w:hyperlink r:id="rId9" w:history="1">
              <w:r w:rsidRPr="00424834">
                <w:rPr>
                  <w:rStyle w:val="Hyperlink"/>
                  <w:rFonts w:ascii="Arial" w:hAnsi="Arial" w:cs="Arial"/>
                  <w:sz w:val="24"/>
                  <w:szCs w:val="24"/>
                </w:rPr>
                <w:t>Health and Safety at Work Act 1974</w:t>
              </w:r>
            </w:hyperlink>
          </w:p>
          <w:p w14:paraId="1553D1EA" w14:textId="77777777" w:rsidR="00424834" w:rsidRPr="00424834" w:rsidRDefault="00424834" w:rsidP="002D7824">
            <w:pPr>
              <w:pStyle w:val="ListParagraph"/>
              <w:numPr>
                <w:ilvl w:val="0"/>
                <w:numId w:val="20"/>
              </w:numPr>
              <w:spacing w:after="0" w:line="240" w:lineRule="auto"/>
              <w:jc w:val="both"/>
              <w:rPr>
                <w:rFonts w:ascii="Arial" w:hAnsi="Arial" w:cs="Arial"/>
                <w:sz w:val="24"/>
                <w:szCs w:val="24"/>
              </w:rPr>
            </w:pPr>
            <w:hyperlink r:id="rId10" w:history="1">
              <w:r w:rsidRPr="00424834">
                <w:rPr>
                  <w:rStyle w:val="Hyperlink"/>
                  <w:rFonts w:ascii="Arial" w:hAnsi="Arial" w:cs="Arial"/>
                  <w:sz w:val="24"/>
                  <w:szCs w:val="24"/>
                </w:rPr>
                <w:t>Environmental Protection Act 1990</w:t>
              </w:r>
            </w:hyperlink>
          </w:p>
          <w:p w14:paraId="4BA8ADE3" w14:textId="77777777" w:rsidR="00424834" w:rsidRPr="00424834" w:rsidRDefault="00424834" w:rsidP="002D7824">
            <w:pPr>
              <w:pStyle w:val="ListParagraph"/>
              <w:numPr>
                <w:ilvl w:val="0"/>
                <w:numId w:val="20"/>
              </w:numPr>
              <w:spacing w:after="0" w:line="240" w:lineRule="auto"/>
              <w:jc w:val="both"/>
              <w:rPr>
                <w:rFonts w:ascii="Arial" w:hAnsi="Arial" w:cs="Arial"/>
                <w:sz w:val="24"/>
                <w:szCs w:val="24"/>
              </w:rPr>
            </w:pPr>
            <w:hyperlink r:id="rId11" w:history="1">
              <w:r w:rsidRPr="00424834">
                <w:rPr>
                  <w:rStyle w:val="Hyperlink"/>
                  <w:rFonts w:ascii="Arial" w:hAnsi="Arial" w:cs="Arial"/>
                  <w:sz w:val="24"/>
                  <w:szCs w:val="24"/>
                </w:rPr>
                <w:t>Environment Act 1995</w:t>
              </w:r>
            </w:hyperlink>
          </w:p>
          <w:p w14:paraId="2123B9EE" w14:textId="77777777" w:rsidR="00424834" w:rsidRPr="00424834" w:rsidRDefault="00424834" w:rsidP="002D7824">
            <w:pPr>
              <w:pStyle w:val="ListParagraph"/>
              <w:numPr>
                <w:ilvl w:val="0"/>
                <w:numId w:val="20"/>
              </w:numPr>
              <w:spacing w:after="0" w:line="240" w:lineRule="auto"/>
              <w:jc w:val="both"/>
              <w:rPr>
                <w:rFonts w:ascii="Arial" w:hAnsi="Arial" w:cs="Arial"/>
                <w:sz w:val="24"/>
                <w:szCs w:val="24"/>
              </w:rPr>
            </w:pPr>
            <w:hyperlink r:id="rId12" w:history="1">
              <w:r w:rsidRPr="00424834">
                <w:rPr>
                  <w:rStyle w:val="Hyperlink"/>
                  <w:rFonts w:ascii="Arial" w:hAnsi="Arial" w:cs="Arial"/>
                  <w:sz w:val="24"/>
                  <w:szCs w:val="24"/>
                </w:rPr>
                <w:t>Fire Precautions (workplace) Regulations 1999</w:t>
              </w:r>
            </w:hyperlink>
          </w:p>
          <w:p w14:paraId="72A0987B" w14:textId="77777777" w:rsidR="00424834" w:rsidRPr="00424834" w:rsidRDefault="00424834" w:rsidP="002D7824">
            <w:pPr>
              <w:pStyle w:val="ListParagraph"/>
              <w:numPr>
                <w:ilvl w:val="0"/>
                <w:numId w:val="20"/>
              </w:numPr>
              <w:spacing w:after="0" w:line="240" w:lineRule="auto"/>
              <w:jc w:val="both"/>
              <w:rPr>
                <w:rFonts w:ascii="Arial" w:hAnsi="Arial" w:cs="Arial"/>
                <w:sz w:val="24"/>
                <w:szCs w:val="24"/>
              </w:rPr>
            </w:pPr>
            <w:r w:rsidRPr="00424834">
              <w:rPr>
                <w:rFonts w:ascii="Arial" w:hAnsi="Arial" w:cs="Arial"/>
                <w:sz w:val="24"/>
                <w:szCs w:val="24"/>
              </w:rPr>
              <w:t>Other statutory legislation which may be brought to the post holder’s attention</w:t>
            </w:r>
          </w:p>
          <w:p w14:paraId="692E5D2D" w14:textId="77777777" w:rsidR="00A75B7B" w:rsidRPr="00A3373B" w:rsidRDefault="00A75B7B" w:rsidP="00951F52">
            <w:pPr>
              <w:spacing w:after="0" w:line="240" w:lineRule="auto"/>
              <w:jc w:val="both"/>
              <w:rPr>
                <w:rFonts w:ascii="Arial" w:hAnsi="Arial" w:cs="Arial"/>
                <w:sz w:val="24"/>
                <w:szCs w:val="24"/>
              </w:rPr>
            </w:pPr>
          </w:p>
          <w:p w14:paraId="56FB7CD6" w14:textId="77777777" w:rsidR="00823324" w:rsidRPr="00823324" w:rsidRDefault="00823324" w:rsidP="00823324">
            <w:pPr>
              <w:spacing w:after="0" w:line="240" w:lineRule="auto"/>
              <w:jc w:val="both"/>
              <w:rPr>
                <w:rFonts w:ascii="Arial" w:hAnsi="Arial" w:cs="Arial"/>
                <w:b/>
                <w:bCs/>
                <w:sz w:val="24"/>
                <w:szCs w:val="24"/>
              </w:rPr>
            </w:pPr>
            <w:r w:rsidRPr="00823324">
              <w:rPr>
                <w:rFonts w:ascii="Arial" w:hAnsi="Arial" w:cs="Arial"/>
                <w:b/>
                <w:bCs/>
                <w:sz w:val="24"/>
                <w:szCs w:val="24"/>
              </w:rPr>
              <w:t>Confidentiality</w:t>
            </w:r>
          </w:p>
          <w:p w14:paraId="08F0EFA4" w14:textId="77777777" w:rsidR="00823324" w:rsidRPr="00823324" w:rsidRDefault="00823324" w:rsidP="00823324">
            <w:pPr>
              <w:spacing w:after="0" w:line="240" w:lineRule="auto"/>
              <w:jc w:val="both"/>
              <w:rPr>
                <w:rFonts w:ascii="Arial" w:hAnsi="Arial" w:cs="Arial"/>
                <w:sz w:val="24"/>
                <w:szCs w:val="24"/>
              </w:rPr>
            </w:pPr>
          </w:p>
          <w:p w14:paraId="1E262E83" w14:textId="77777777" w:rsidR="00823324" w:rsidRDefault="00823324" w:rsidP="00823324">
            <w:pPr>
              <w:spacing w:after="0" w:line="240" w:lineRule="auto"/>
              <w:jc w:val="both"/>
              <w:rPr>
                <w:rFonts w:ascii="Arial" w:hAnsi="Arial" w:cs="Arial"/>
                <w:sz w:val="24"/>
                <w:szCs w:val="24"/>
              </w:rPr>
            </w:pPr>
            <w:r w:rsidRPr="00823324">
              <w:rPr>
                <w:rFonts w:ascii="Arial" w:hAnsi="Arial" w:cs="Arial"/>
                <w:sz w:val="24"/>
                <w:szCs w:val="24"/>
              </w:rPr>
              <w:t>The organisation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 at all times.</w:t>
            </w:r>
          </w:p>
          <w:p w14:paraId="5E8F169C" w14:textId="77777777" w:rsidR="00823324" w:rsidRPr="00823324" w:rsidRDefault="00823324" w:rsidP="00823324">
            <w:pPr>
              <w:spacing w:after="0" w:line="240" w:lineRule="auto"/>
              <w:jc w:val="both"/>
              <w:rPr>
                <w:rFonts w:ascii="Arial" w:hAnsi="Arial" w:cs="Arial"/>
                <w:sz w:val="24"/>
                <w:szCs w:val="24"/>
              </w:rPr>
            </w:pPr>
          </w:p>
          <w:p w14:paraId="39D31974" w14:textId="77777777" w:rsidR="00823324" w:rsidRPr="00823324" w:rsidRDefault="00823324" w:rsidP="00823324">
            <w:pPr>
              <w:spacing w:after="0" w:line="240" w:lineRule="auto"/>
              <w:jc w:val="both"/>
              <w:rPr>
                <w:rFonts w:ascii="Arial" w:hAnsi="Arial" w:cs="Arial"/>
                <w:sz w:val="24"/>
                <w:szCs w:val="24"/>
              </w:rPr>
            </w:pPr>
            <w:r w:rsidRPr="00823324">
              <w:rPr>
                <w:rFonts w:ascii="Arial" w:hAnsi="Arial" w:cs="Arial"/>
                <w:sz w:val="24"/>
                <w:szCs w:val="24"/>
              </w:rPr>
              <w:t xml:space="preserve">It is essential that, if the legal requirements are to be met and the trust of our patients is to be retained, all staff must protect patient information and provide a confidential service. </w:t>
            </w:r>
          </w:p>
          <w:p w14:paraId="3219076E" w14:textId="77777777" w:rsidR="00682C27" w:rsidRDefault="00682C27" w:rsidP="00823324">
            <w:pPr>
              <w:spacing w:after="0" w:line="240" w:lineRule="auto"/>
              <w:jc w:val="both"/>
              <w:rPr>
                <w:rFonts w:ascii="Arial" w:hAnsi="Arial" w:cs="Arial"/>
                <w:b/>
                <w:bCs/>
                <w:sz w:val="24"/>
                <w:szCs w:val="24"/>
              </w:rPr>
            </w:pPr>
          </w:p>
          <w:p w14:paraId="5732353A" w14:textId="07A3CDC1" w:rsidR="00823324" w:rsidRPr="00823324" w:rsidRDefault="00823324" w:rsidP="00823324">
            <w:pPr>
              <w:spacing w:after="0" w:line="240" w:lineRule="auto"/>
              <w:jc w:val="both"/>
              <w:rPr>
                <w:rFonts w:ascii="Arial" w:hAnsi="Arial" w:cs="Arial"/>
                <w:b/>
                <w:bCs/>
                <w:sz w:val="24"/>
                <w:szCs w:val="24"/>
              </w:rPr>
            </w:pPr>
            <w:r w:rsidRPr="00823324">
              <w:rPr>
                <w:rFonts w:ascii="Arial" w:hAnsi="Arial" w:cs="Arial"/>
                <w:b/>
                <w:bCs/>
                <w:sz w:val="24"/>
                <w:szCs w:val="24"/>
              </w:rPr>
              <w:t>Quality and Continuous Improvement (CI)</w:t>
            </w:r>
          </w:p>
          <w:p w14:paraId="3C30E1F0" w14:textId="77777777" w:rsidR="00823324" w:rsidRPr="00823324" w:rsidRDefault="00823324" w:rsidP="00823324">
            <w:pPr>
              <w:spacing w:after="0" w:line="240" w:lineRule="auto"/>
              <w:jc w:val="both"/>
              <w:rPr>
                <w:rFonts w:ascii="Arial" w:hAnsi="Arial" w:cs="Arial"/>
                <w:sz w:val="24"/>
                <w:szCs w:val="24"/>
              </w:rPr>
            </w:pPr>
          </w:p>
          <w:p w14:paraId="3A58954C" w14:textId="77777777" w:rsidR="00823324" w:rsidRPr="00823324" w:rsidRDefault="00823324" w:rsidP="00823324">
            <w:pPr>
              <w:spacing w:after="0" w:line="240" w:lineRule="auto"/>
              <w:jc w:val="both"/>
              <w:rPr>
                <w:rFonts w:ascii="Arial" w:hAnsi="Arial" w:cs="Arial"/>
                <w:sz w:val="24"/>
                <w:szCs w:val="24"/>
              </w:rPr>
            </w:pPr>
            <w:r w:rsidRPr="00823324">
              <w:rPr>
                <w:rFonts w:ascii="Arial" w:hAnsi="Arial" w:cs="Arial"/>
                <w:sz w:val="24"/>
                <w:szCs w:val="24"/>
              </w:rPr>
              <w:t>To preserve and improve the quality of this organisation’s outputs, all personnel are required to think not only of what they do but how they achieve it. By continually re-examining our processes, we will be able to develop and improve the overall effectiveness of the way we work.</w:t>
            </w:r>
          </w:p>
          <w:p w14:paraId="736447AB" w14:textId="77777777" w:rsidR="00823324" w:rsidRPr="00823324" w:rsidRDefault="00823324" w:rsidP="00823324">
            <w:pPr>
              <w:spacing w:after="0" w:line="240" w:lineRule="auto"/>
              <w:jc w:val="both"/>
              <w:rPr>
                <w:rFonts w:ascii="Arial" w:hAnsi="Arial" w:cs="Arial"/>
                <w:sz w:val="24"/>
                <w:szCs w:val="24"/>
              </w:rPr>
            </w:pPr>
          </w:p>
          <w:p w14:paraId="4CA2D3AB" w14:textId="77777777" w:rsidR="00682C27" w:rsidRDefault="00682C27" w:rsidP="00823324">
            <w:pPr>
              <w:spacing w:after="0" w:line="240" w:lineRule="auto"/>
              <w:jc w:val="both"/>
              <w:rPr>
                <w:rFonts w:ascii="Arial" w:hAnsi="Arial" w:cs="Arial"/>
                <w:sz w:val="24"/>
                <w:szCs w:val="24"/>
              </w:rPr>
            </w:pPr>
          </w:p>
          <w:p w14:paraId="691E5AC3" w14:textId="18032B5A" w:rsidR="00823324" w:rsidRPr="00823324" w:rsidRDefault="00823324" w:rsidP="00823324">
            <w:pPr>
              <w:spacing w:after="0" w:line="240" w:lineRule="auto"/>
              <w:jc w:val="both"/>
              <w:rPr>
                <w:rFonts w:ascii="Arial" w:hAnsi="Arial" w:cs="Arial"/>
                <w:sz w:val="24"/>
                <w:szCs w:val="24"/>
              </w:rPr>
            </w:pPr>
            <w:r w:rsidRPr="00823324">
              <w:rPr>
                <w:rFonts w:ascii="Arial" w:hAnsi="Arial" w:cs="Arial"/>
                <w:sz w:val="24"/>
                <w:szCs w:val="24"/>
              </w:rPr>
              <w:t>The responsibility for this rests with everyone working within this organisation to look for opportunities to improve quality and share good practice and to discuss, highlight and collaborate with the team to create opportunities to improve patient care.</w:t>
            </w:r>
          </w:p>
          <w:p w14:paraId="4C8CDD8E" w14:textId="77777777" w:rsidR="00823324" w:rsidRPr="00823324" w:rsidRDefault="00823324" w:rsidP="00823324">
            <w:pPr>
              <w:spacing w:after="0" w:line="240" w:lineRule="auto"/>
              <w:jc w:val="both"/>
              <w:rPr>
                <w:rFonts w:ascii="Arial" w:hAnsi="Arial" w:cs="Arial"/>
                <w:sz w:val="24"/>
                <w:szCs w:val="24"/>
              </w:rPr>
            </w:pPr>
          </w:p>
          <w:p w14:paraId="531C6DF2" w14:textId="77777777" w:rsidR="00823324" w:rsidRPr="00823324" w:rsidRDefault="00823324" w:rsidP="00823324">
            <w:pPr>
              <w:spacing w:after="0" w:line="240" w:lineRule="auto"/>
              <w:jc w:val="both"/>
              <w:rPr>
                <w:rFonts w:ascii="Arial" w:hAnsi="Arial" w:cs="Arial"/>
                <w:sz w:val="24"/>
                <w:szCs w:val="24"/>
              </w:rPr>
            </w:pPr>
            <w:r w:rsidRPr="00823324">
              <w:rPr>
                <w:rFonts w:ascii="Arial" w:hAnsi="Arial" w:cs="Arial"/>
                <w:sz w:val="24"/>
                <w:szCs w:val="24"/>
              </w:rPr>
              <w:t xml:space="preserve">This organisation 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04B2C332" w14:textId="77777777" w:rsidR="00823324" w:rsidRPr="00823324" w:rsidRDefault="00823324" w:rsidP="00823324">
            <w:pPr>
              <w:spacing w:after="0" w:line="240" w:lineRule="auto"/>
              <w:jc w:val="both"/>
              <w:rPr>
                <w:rFonts w:ascii="Arial" w:hAnsi="Arial" w:cs="Arial"/>
                <w:sz w:val="24"/>
                <w:szCs w:val="24"/>
              </w:rPr>
            </w:pPr>
          </w:p>
          <w:p w14:paraId="58F70651" w14:textId="77777777" w:rsidR="00823324" w:rsidRPr="00823324" w:rsidRDefault="00823324" w:rsidP="00823324">
            <w:pPr>
              <w:spacing w:after="0" w:line="240" w:lineRule="auto"/>
              <w:jc w:val="both"/>
              <w:rPr>
                <w:rFonts w:ascii="Arial" w:hAnsi="Arial" w:cs="Arial"/>
                <w:sz w:val="24"/>
                <w:szCs w:val="24"/>
              </w:rPr>
            </w:pPr>
            <w:r w:rsidRPr="00823324">
              <w:rPr>
                <w:rFonts w:ascii="Arial" w:hAnsi="Arial" w:cs="Arial"/>
                <w:sz w:val="24"/>
                <w:szCs w:val="24"/>
              </w:rPr>
              <w:t>Staff should interpret national strategies and policies into local implementation strategies that are aligned to the values and culture of general practice. All staff are to contribute to investigations and root cause analyses whilst participating in serious incident investigations and multidisciplinary case reviews.</w:t>
            </w:r>
          </w:p>
          <w:p w14:paraId="62F0B52C" w14:textId="77777777" w:rsidR="00682B1D" w:rsidRPr="00682B1D" w:rsidRDefault="00682B1D" w:rsidP="00A3373B">
            <w:pPr>
              <w:spacing w:after="0" w:line="240" w:lineRule="auto"/>
              <w:jc w:val="both"/>
              <w:rPr>
                <w:rFonts w:ascii="Arial" w:hAnsi="Arial" w:cs="Arial"/>
                <w:sz w:val="24"/>
                <w:szCs w:val="24"/>
              </w:rPr>
            </w:pPr>
          </w:p>
          <w:p w14:paraId="11D90FEC" w14:textId="77777777" w:rsidR="00823324" w:rsidRPr="00823324" w:rsidRDefault="00823324" w:rsidP="00823324">
            <w:pPr>
              <w:jc w:val="both"/>
              <w:rPr>
                <w:rFonts w:ascii="Arial" w:hAnsi="Arial" w:cs="Arial"/>
                <w:b/>
                <w:bCs/>
                <w:sz w:val="24"/>
                <w:szCs w:val="24"/>
              </w:rPr>
            </w:pPr>
            <w:r w:rsidRPr="00823324">
              <w:rPr>
                <w:rFonts w:ascii="Arial" w:hAnsi="Arial" w:cs="Arial"/>
                <w:b/>
                <w:bCs/>
                <w:sz w:val="24"/>
                <w:szCs w:val="24"/>
              </w:rPr>
              <w:t>Induction</w:t>
            </w:r>
          </w:p>
          <w:p w14:paraId="14BE8434" w14:textId="77777777" w:rsidR="00823324" w:rsidRPr="00823324" w:rsidRDefault="00823324" w:rsidP="00823324">
            <w:pPr>
              <w:jc w:val="both"/>
              <w:rPr>
                <w:rFonts w:ascii="Arial" w:hAnsi="Arial" w:cs="Arial"/>
                <w:sz w:val="24"/>
                <w:szCs w:val="24"/>
              </w:rPr>
            </w:pPr>
            <w:r w:rsidRPr="00823324">
              <w:rPr>
                <w:rFonts w:ascii="Arial" w:hAnsi="Arial" w:cs="Arial"/>
                <w:sz w:val="24"/>
                <w:szCs w:val="24"/>
              </w:rPr>
              <w:t>We will provide a full induction programme, and management will support you throughout the process.</w:t>
            </w:r>
          </w:p>
          <w:p w14:paraId="6A24C7FD" w14:textId="77777777" w:rsidR="00823324" w:rsidRPr="00823324" w:rsidRDefault="00823324" w:rsidP="00823324">
            <w:pPr>
              <w:jc w:val="both"/>
              <w:rPr>
                <w:rFonts w:ascii="Arial" w:hAnsi="Arial" w:cs="Arial"/>
                <w:b/>
                <w:bCs/>
                <w:sz w:val="24"/>
                <w:szCs w:val="24"/>
              </w:rPr>
            </w:pPr>
            <w:r w:rsidRPr="00823324">
              <w:rPr>
                <w:rFonts w:ascii="Arial" w:hAnsi="Arial" w:cs="Arial"/>
                <w:b/>
                <w:bCs/>
                <w:sz w:val="24"/>
                <w:szCs w:val="24"/>
              </w:rPr>
              <w:t>Learning and development</w:t>
            </w:r>
          </w:p>
          <w:p w14:paraId="011A7698" w14:textId="77777777" w:rsidR="00823324" w:rsidRPr="00823324" w:rsidRDefault="00823324" w:rsidP="00823324">
            <w:pPr>
              <w:jc w:val="both"/>
              <w:rPr>
                <w:rFonts w:ascii="Arial" w:hAnsi="Arial" w:cs="Arial"/>
                <w:sz w:val="24"/>
                <w:szCs w:val="24"/>
              </w:rPr>
            </w:pPr>
            <w:r w:rsidRPr="00823324">
              <w:rPr>
                <w:rFonts w:ascii="Arial" w:hAnsi="Arial" w:cs="Arial"/>
                <w:sz w:val="24"/>
                <w:szCs w:val="24"/>
              </w:rPr>
              <w:t>The effective use of training and development is fundamental in ensuring that all staff are equipped with the appropriate skills, knowledge, attitude and competences to perform their role. All staff will be required to partake in, and complete mandatory training as directed. It is an expectation for this post-holder to assess their own learning needs and undertake learning as appropriate.</w:t>
            </w:r>
          </w:p>
          <w:p w14:paraId="28D55B53" w14:textId="77777777" w:rsidR="00823324" w:rsidRPr="00823324" w:rsidRDefault="00823324" w:rsidP="00823324">
            <w:pPr>
              <w:jc w:val="both"/>
              <w:rPr>
                <w:rFonts w:ascii="Arial" w:hAnsi="Arial" w:cs="Arial"/>
                <w:sz w:val="24"/>
                <w:szCs w:val="24"/>
              </w:rPr>
            </w:pPr>
            <w:r w:rsidRPr="00823324">
              <w:rPr>
                <w:rFonts w:ascii="Arial" w:hAnsi="Arial" w:cs="Arial"/>
                <w:sz w:val="24"/>
                <w:szCs w:val="24"/>
              </w:rPr>
              <w:t>The post-holder will undertake mentorship for team members and disseminate learning and information gained to other team members to share good practice and inform others about current and future developments (e.g., courses and conferences). The post-holder will provide an educational role to patients, carers, families and colleagues in an environment that facilitates learning.</w:t>
            </w:r>
          </w:p>
          <w:p w14:paraId="5EB628A0" w14:textId="77777777" w:rsidR="00823324" w:rsidRPr="0069241E" w:rsidRDefault="00823324" w:rsidP="00823324">
            <w:pPr>
              <w:jc w:val="both"/>
              <w:rPr>
                <w:rFonts w:ascii="Arial" w:hAnsi="Arial" w:cs="Arial"/>
                <w:b/>
                <w:bCs/>
              </w:rPr>
            </w:pPr>
            <w:r w:rsidRPr="0069241E">
              <w:rPr>
                <w:rFonts w:ascii="Arial" w:hAnsi="Arial" w:cs="Arial"/>
                <w:b/>
                <w:bCs/>
              </w:rPr>
              <w:t>Collaborative working</w:t>
            </w:r>
          </w:p>
          <w:p w14:paraId="22C4BE20" w14:textId="77777777" w:rsidR="00823324" w:rsidRPr="0069241E" w:rsidRDefault="00823324" w:rsidP="00823324">
            <w:pPr>
              <w:jc w:val="both"/>
              <w:rPr>
                <w:rFonts w:ascii="Arial" w:hAnsi="Arial" w:cs="Arial"/>
              </w:rPr>
            </w:pPr>
            <w:r w:rsidRPr="0069241E">
              <w:rPr>
                <w:rFonts w:ascii="Arial" w:hAnsi="Arial" w:cs="Arial"/>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591EBB71" w14:textId="131A5B21" w:rsidR="00823324" w:rsidRPr="0069241E" w:rsidRDefault="00823324" w:rsidP="00823324">
            <w:pPr>
              <w:jc w:val="both"/>
              <w:rPr>
                <w:rFonts w:ascii="Arial" w:hAnsi="Arial" w:cs="Arial"/>
              </w:rPr>
            </w:pPr>
            <w:r w:rsidRPr="0069241E">
              <w:rPr>
                <w:rFonts w:ascii="Arial" w:hAnsi="Arial" w:cs="Arial"/>
              </w:rPr>
              <w:t xml:space="preserve">Teamwork is essential in multidisciplinary environments, and the post-holder is to work as an effective and responsible team member, supporting others and exploring the mechanisms to develop new ways of working and to work effectively with others to clearly define values, direction and policies impacting upon care </w:t>
            </w:r>
            <w:r w:rsidR="00846522" w:rsidRPr="0069241E">
              <w:rPr>
                <w:rFonts w:ascii="Arial" w:hAnsi="Arial" w:cs="Arial"/>
              </w:rPr>
              <w:t>delivery.</w:t>
            </w:r>
          </w:p>
          <w:p w14:paraId="0B09C994" w14:textId="77777777" w:rsidR="00823324" w:rsidRPr="0069241E" w:rsidRDefault="00823324" w:rsidP="00823324">
            <w:pPr>
              <w:jc w:val="both"/>
              <w:rPr>
                <w:rFonts w:ascii="Arial" w:hAnsi="Arial" w:cs="Arial"/>
              </w:rPr>
            </w:pPr>
            <w:r w:rsidRPr="0069241E">
              <w:rPr>
                <w:rFonts w:ascii="Arial" w:hAnsi="Arial" w:cs="Arial"/>
              </w:rPr>
              <w:t>Effective communication is essential, and all staff must ensure they communicate in a manner which enables the sharing of information in an appropriate manner. All staff should delegate clearly and appropriately, adopting the principles of safe practice and assessment of competence. Plans and outcomes by which to measure success should be agreed.</w:t>
            </w:r>
          </w:p>
          <w:p w14:paraId="1EFF2C7D" w14:textId="77777777" w:rsidR="00823324" w:rsidRPr="00823324" w:rsidRDefault="00823324" w:rsidP="00823324">
            <w:pPr>
              <w:jc w:val="both"/>
              <w:rPr>
                <w:rFonts w:ascii="Arial" w:hAnsi="Arial" w:cs="Arial"/>
                <w:b/>
                <w:bCs/>
                <w:sz w:val="24"/>
                <w:szCs w:val="24"/>
              </w:rPr>
            </w:pPr>
            <w:r w:rsidRPr="00823324">
              <w:rPr>
                <w:rFonts w:ascii="Arial" w:hAnsi="Arial" w:cs="Arial"/>
                <w:b/>
                <w:bCs/>
                <w:sz w:val="24"/>
                <w:szCs w:val="24"/>
              </w:rPr>
              <w:t xml:space="preserve">Managing information </w:t>
            </w:r>
          </w:p>
          <w:p w14:paraId="2DFCD58D" w14:textId="77777777" w:rsidR="00823324" w:rsidRPr="00823324" w:rsidRDefault="00823324" w:rsidP="00823324">
            <w:pPr>
              <w:jc w:val="both"/>
              <w:rPr>
                <w:rFonts w:ascii="Arial" w:hAnsi="Arial" w:cs="Arial"/>
                <w:sz w:val="24"/>
                <w:szCs w:val="24"/>
              </w:rPr>
            </w:pPr>
            <w:r w:rsidRPr="00823324">
              <w:rPr>
                <w:rFonts w:ascii="Arial" w:hAnsi="Arial" w:cs="Arial"/>
                <w:sz w:val="24"/>
                <w:szCs w:val="24"/>
              </w:rPr>
              <w:t xml:space="preserve">All staff should use technology and appropriate software as an aid to management in the planning, implementation and monitoring of care and presenting and communicating information. </w:t>
            </w:r>
          </w:p>
          <w:p w14:paraId="5BCC9FC2" w14:textId="77777777" w:rsidR="00682C27" w:rsidRDefault="00682C27" w:rsidP="00682C27">
            <w:pPr>
              <w:spacing w:after="0" w:line="240" w:lineRule="auto"/>
              <w:jc w:val="both"/>
              <w:rPr>
                <w:rFonts w:ascii="Arial" w:hAnsi="Arial" w:cs="Arial"/>
                <w:sz w:val="24"/>
                <w:szCs w:val="24"/>
              </w:rPr>
            </w:pPr>
          </w:p>
          <w:p w14:paraId="3081EE17" w14:textId="1E5C73A1" w:rsidR="00823324" w:rsidRDefault="00823324" w:rsidP="00682C27">
            <w:pPr>
              <w:spacing w:after="0" w:line="240" w:lineRule="auto"/>
              <w:jc w:val="both"/>
              <w:rPr>
                <w:rFonts w:ascii="Arial" w:hAnsi="Arial" w:cs="Arial"/>
                <w:sz w:val="24"/>
                <w:szCs w:val="24"/>
              </w:rPr>
            </w:pPr>
            <w:r w:rsidRPr="00823324">
              <w:rPr>
                <w:rFonts w:ascii="Arial" w:hAnsi="Arial" w:cs="Arial"/>
                <w:sz w:val="24"/>
                <w:szCs w:val="24"/>
              </w:rPr>
              <w:t xml:space="preserve">Data should be reviewed and processed using accurate SNOMED codes to ensure easy and accurate information retrieval for monitoring and audit processes. </w:t>
            </w:r>
          </w:p>
          <w:p w14:paraId="1851668B" w14:textId="77777777" w:rsidR="00682C27" w:rsidRPr="00823324" w:rsidRDefault="00682C27" w:rsidP="00682C27">
            <w:pPr>
              <w:spacing w:after="0" w:line="240" w:lineRule="auto"/>
              <w:jc w:val="both"/>
              <w:rPr>
                <w:rFonts w:ascii="Arial" w:hAnsi="Arial" w:cs="Arial"/>
                <w:sz w:val="24"/>
                <w:szCs w:val="24"/>
              </w:rPr>
            </w:pPr>
          </w:p>
          <w:p w14:paraId="6ED6D749" w14:textId="77777777" w:rsidR="00823324" w:rsidRPr="00823324" w:rsidRDefault="00823324" w:rsidP="00823324">
            <w:pPr>
              <w:jc w:val="both"/>
              <w:rPr>
                <w:rFonts w:ascii="Arial" w:hAnsi="Arial" w:cs="Arial"/>
                <w:b/>
                <w:bCs/>
                <w:sz w:val="24"/>
                <w:szCs w:val="24"/>
              </w:rPr>
            </w:pPr>
            <w:r w:rsidRPr="00823324">
              <w:rPr>
                <w:rFonts w:ascii="Arial" w:hAnsi="Arial" w:cs="Arial"/>
                <w:b/>
                <w:bCs/>
                <w:sz w:val="24"/>
                <w:szCs w:val="24"/>
              </w:rPr>
              <w:t>Service delivery</w:t>
            </w:r>
          </w:p>
          <w:p w14:paraId="08108191" w14:textId="77777777" w:rsidR="00823324" w:rsidRPr="00823324" w:rsidRDefault="00823324" w:rsidP="00823324">
            <w:pPr>
              <w:jc w:val="both"/>
              <w:rPr>
                <w:rFonts w:ascii="Arial" w:hAnsi="Arial" w:cs="Arial"/>
                <w:sz w:val="24"/>
                <w:szCs w:val="24"/>
              </w:rPr>
            </w:pPr>
            <w:r w:rsidRPr="00823324">
              <w:rPr>
                <w:rFonts w:ascii="Arial" w:hAnsi="Arial" w:cs="Arial"/>
                <w:sz w:val="24"/>
                <w:szCs w:val="24"/>
              </w:rPr>
              <w:t xml:space="preserve">Staff will be given detailed information during the induction process regarding policy and procedure.    </w:t>
            </w:r>
          </w:p>
          <w:p w14:paraId="582EB0EA" w14:textId="77777777" w:rsidR="00823324" w:rsidRPr="00823324" w:rsidRDefault="00823324" w:rsidP="00823324">
            <w:pPr>
              <w:jc w:val="both"/>
              <w:rPr>
                <w:rFonts w:ascii="Arial" w:hAnsi="Arial" w:cs="Arial"/>
                <w:sz w:val="24"/>
                <w:szCs w:val="24"/>
              </w:rPr>
            </w:pPr>
            <w:r w:rsidRPr="00823324">
              <w:rPr>
                <w:rFonts w:ascii="Arial" w:hAnsi="Arial" w:cs="Arial"/>
                <w:sz w:val="24"/>
                <w:szCs w:val="24"/>
              </w:rPr>
              <w:t>The post holder must adhere to the information contained within the organisation’s policies and regional directives, ensuring protocols are always adhered to.</w:t>
            </w:r>
          </w:p>
          <w:p w14:paraId="1D9600BF" w14:textId="77777777" w:rsidR="00823324" w:rsidRPr="00823324" w:rsidRDefault="00823324" w:rsidP="00823324">
            <w:pPr>
              <w:jc w:val="both"/>
              <w:rPr>
                <w:rFonts w:ascii="Arial" w:hAnsi="Arial" w:cs="Arial"/>
                <w:b/>
                <w:bCs/>
                <w:sz w:val="24"/>
                <w:szCs w:val="24"/>
              </w:rPr>
            </w:pPr>
            <w:r w:rsidRPr="00823324">
              <w:rPr>
                <w:rFonts w:ascii="Arial" w:hAnsi="Arial" w:cs="Arial"/>
                <w:b/>
                <w:bCs/>
                <w:sz w:val="24"/>
                <w:szCs w:val="24"/>
              </w:rPr>
              <w:t>Security</w:t>
            </w:r>
          </w:p>
          <w:p w14:paraId="1741D602" w14:textId="77777777" w:rsidR="00823324" w:rsidRPr="00823324" w:rsidRDefault="00823324" w:rsidP="00823324">
            <w:pPr>
              <w:jc w:val="both"/>
              <w:rPr>
                <w:rFonts w:ascii="Arial" w:hAnsi="Arial" w:cs="Arial"/>
                <w:sz w:val="24"/>
                <w:szCs w:val="24"/>
              </w:rPr>
            </w:pPr>
            <w:r w:rsidRPr="00823324">
              <w:rPr>
                <w:rFonts w:ascii="Arial" w:hAnsi="Arial" w:cs="Arial"/>
                <w:sz w:val="24"/>
                <w:szCs w:val="24"/>
              </w:rPr>
              <w:t>The security of the organisation is the responsibility of all personnel. The post-holder must ensure they always remain vigilant and report any suspicious activity immediately to their line manager.</w:t>
            </w:r>
          </w:p>
          <w:p w14:paraId="65349A49" w14:textId="77777777" w:rsidR="00823324" w:rsidRPr="00823324" w:rsidRDefault="00823324" w:rsidP="00823324">
            <w:pPr>
              <w:jc w:val="both"/>
              <w:rPr>
                <w:rFonts w:ascii="Arial" w:hAnsi="Arial" w:cs="Arial"/>
                <w:sz w:val="24"/>
                <w:szCs w:val="24"/>
              </w:rPr>
            </w:pPr>
            <w:r w:rsidRPr="00823324">
              <w:rPr>
                <w:rFonts w:ascii="Arial" w:hAnsi="Arial" w:cs="Arial"/>
                <w:sz w:val="24"/>
                <w:szCs w:val="24"/>
              </w:rPr>
              <w:t>Under no circumstances are staff to share the codes for the door locks with anyone and are to ensure that restricted areas remain effectively secured. Likewise, password controls are to be maintained and are not to be shared.</w:t>
            </w:r>
          </w:p>
          <w:p w14:paraId="2D609F98" w14:textId="77777777" w:rsidR="00823324" w:rsidRPr="00823324" w:rsidRDefault="00823324" w:rsidP="00823324">
            <w:pPr>
              <w:jc w:val="both"/>
              <w:rPr>
                <w:rFonts w:ascii="Arial" w:hAnsi="Arial" w:cs="Arial"/>
                <w:b/>
                <w:bCs/>
                <w:sz w:val="24"/>
                <w:szCs w:val="24"/>
              </w:rPr>
            </w:pPr>
            <w:r w:rsidRPr="00823324">
              <w:rPr>
                <w:rFonts w:ascii="Arial" w:hAnsi="Arial" w:cs="Arial"/>
                <w:b/>
                <w:bCs/>
                <w:sz w:val="24"/>
                <w:szCs w:val="24"/>
              </w:rPr>
              <w:t>Professional conduct, uniforms and appearance</w:t>
            </w:r>
          </w:p>
          <w:p w14:paraId="56C1F528" w14:textId="77777777" w:rsidR="00823324" w:rsidRPr="00823324" w:rsidRDefault="00823324" w:rsidP="00823324">
            <w:pPr>
              <w:jc w:val="both"/>
              <w:rPr>
                <w:rFonts w:ascii="Arial" w:hAnsi="Arial" w:cs="Arial"/>
                <w:sz w:val="24"/>
                <w:szCs w:val="24"/>
              </w:rPr>
            </w:pPr>
            <w:r w:rsidRPr="00823324">
              <w:rPr>
                <w:rFonts w:ascii="Arial" w:hAnsi="Arial" w:cs="Arial"/>
                <w:sz w:val="24"/>
                <w:szCs w:val="24"/>
              </w:rPr>
              <w:t>All staff are required to dress appropriately for their role and in accordance with the organisation’s Uniforms, Dress and Appearance Policy. All staff members are to ensure that their conduct is commensurate with line management expectations and practice protocol.</w:t>
            </w:r>
          </w:p>
          <w:p w14:paraId="4EA71C9C" w14:textId="77777777" w:rsidR="00682B1D" w:rsidRPr="00682B1D" w:rsidRDefault="00682B1D" w:rsidP="00682B1D">
            <w:pPr>
              <w:spacing w:after="0" w:line="240" w:lineRule="auto"/>
              <w:rPr>
                <w:rFonts w:ascii="Arial" w:hAnsi="Arial" w:cs="Arial"/>
                <w:b/>
                <w:bCs/>
                <w:sz w:val="24"/>
                <w:szCs w:val="24"/>
              </w:rPr>
            </w:pPr>
            <w:r w:rsidRPr="00682B1D">
              <w:rPr>
                <w:rFonts w:ascii="Arial" w:hAnsi="Arial" w:cs="Arial"/>
                <w:b/>
                <w:bCs/>
                <w:sz w:val="24"/>
                <w:szCs w:val="24"/>
              </w:rPr>
              <w:t>Leave</w:t>
            </w:r>
          </w:p>
          <w:p w14:paraId="7C015CC4" w14:textId="77777777" w:rsidR="00682B1D" w:rsidRPr="00682B1D" w:rsidRDefault="00682B1D" w:rsidP="00682B1D">
            <w:pPr>
              <w:spacing w:after="0" w:line="240" w:lineRule="auto"/>
              <w:rPr>
                <w:rFonts w:ascii="Arial" w:hAnsi="Arial" w:cs="Arial"/>
                <w:sz w:val="24"/>
                <w:szCs w:val="24"/>
              </w:rPr>
            </w:pPr>
          </w:p>
          <w:p w14:paraId="5B50D213" w14:textId="77777777" w:rsidR="00682B1D" w:rsidRPr="00682B1D" w:rsidRDefault="00682B1D" w:rsidP="00682B1D">
            <w:pPr>
              <w:spacing w:after="0" w:line="240" w:lineRule="auto"/>
              <w:jc w:val="both"/>
              <w:rPr>
                <w:rFonts w:ascii="Arial" w:hAnsi="Arial" w:cs="Arial"/>
                <w:sz w:val="24"/>
                <w:szCs w:val="24"/>
              </w:rPr>
            </w:pPr>
            <w:r w:rsidRPr="00682B1D">
              <w:rPr>
                <w:rFonts w:ascii="Arial" w:hAnsi="Arial" w:cs="Arial"/>
                <w:sz w:val="24"/>
                <w:szCs w:val="24"/>
              </w:rPr>
              <w:t xml:space="preserve">All personnel are entitled to take leave. Line managers are to ensure all their staff are afforded the opportunity to take leave each year and should be encouraged to take all their leave entitlement.  </w:t>
            </w:r>
          </w:p>
          <w:p w14:paraId="4697FAF1" w14:textId="77777777" w:rsidR="00682B1D" w:rsidRPr="00682B1D" w:rsidRDefault="00682B1D" w:rsidP="00682B1D">
            <w:pPr>
              <w:spacing w:after="0" w:line="240" w:lineRule="auto"/>
              <w:jc w:val="both"/>
              <w:rPr>
                <w:rFonts w:ascii="Arial" w:hAnsi="Arial" w:cs="Arial"/>
                <w:sz w:val="24"/>
                <w:szCs w:val="24"/>
              </w:rPr>
            </w:pPr>
          </w:p>
          <w:p w14:paraId="4F82D9CC" w14:textId="77777777" w:rsidR="00682B1D" w:rsidRPr="00682B1D" w:rsidRDefault="00682B1D" w:rsidP="00682B1D">
            <w:pPr>
              <w:spacing w:after="0" w:line="240" w:lineRule="auto"/>
              <w:jc w:val="both"/>
              <w:rPr>
                <w:rFonts w:ascii="Arial" w:hAnsi="Arial" w:cs="Arial"/>
                <w:sz w:val="24"/>
                <w:szCs w:val="24"/>
              </w:rPr>
            </w:pPr>
            <w:r w:rsidRPr="00682B1D">
              <w:rPr>
                <w:rFonts w:ascii="Arial" w:hAnsi="Arial" w:cs="Arial"/>
                <w:sz w:val="24"/>
                <w:szCs w:val="24"/>
              </w:rPr>
              <w:t>Public holidays will be calculated on a pro-rated basis dependent on the number of hours worked.</w:t>
            </w:r>
          </w:p>
          <w:p w14:paraId="192A7E11" w14:textId="08E66BFF" w:rsidR="00A3373B" w:rsidRPr="0014582E" w:rsidRDefault="00A3373B" w:rsidP="00951F52">
            <w:pPr>
              <w:spacing w:after="0" w:line="240" w:lineRule="auto"/>
              <w:jc w:val="both"/>
              <w:rPr>
                <w:rFonts w:ascii="Arial" w:hAnsi="Arial" w:cs="Arial"/>
                <w:sz w:val="24"/>
                <w:szCs w:val="24"/>
              </w:rPr>
            </w:pPr>
          </w:p>
        </w:tc>
      </w:tr>
      <w:tr w:rsidR="00570F3A" w14:paraId="2C5D8A00" w14:textId="77777777" w:rsidTr="00682C27">
        <w:tc>
          <w:tcPr>
            <w:tcW w:w="9634" w:type="dxa"/>
            <w:shd w:val="clear" w:color="auto" w:fill="548DD4" w:themeFill="text2" w:themeFillTint="99"/>
          </w:tcPr>
          <w:p w14:paraId="42BB73FD" w14:textId="39B3D74B" w:rsidR="00570F3A" w:rsidRPr="00570F3A" w:rsidRDefault="00570F3A" w:rsidP="001A7A03">
            <w:pPr>
              <w:spacing w:after="0" w:line="240" w:lineRule="auto"/>
              <w:rPr>
                <w:rFonts w:ascii="Arial" w:hAnsi="Arial" w:cs="Arial"/>
                <w:b/>
                <w:bCs/>
                <w:sz w:val="24"/>
                <w:szCs w:val="24"/>
              </w:rPr>
            </w:pPr>
            <w:r w:rsidRPr="00570F3A">
              <w:rPr>
                <w:rFonts w:ascii="Arial" w:hAnsi="Arial" w:cs="Arial"/>
                <w:b/>
                <w:bCs/>
                <w:color w:val="FFFFFF" w:themeColor="background1"/>
                <w:sz w:val="24"/>
                <w:szCs w:val="24"/>
              </w:rPr>
              <w:lastRenderedPageBreak/>
              <w:t xml:space="preserve">Primary </w:t>
            </w:r>
            <w:r w:rsidR="00076DD7" w:rsidRPr="00570F3A">
              <w:rPr>
                <w:rFonts w:ascii="Arial" w:hAnsi="Arial" w:cs="Arial"/>
                <w:b/>
                <w:bCs/>
                <w:color w:val="FFFFFF" w:themeColor="background1"/>
                <w:sz w:val="24"/>
                <w:szCs w:val="24"/>
              </w:rPr>
              <w:t>Responsibilities</w:t>
            </w:r>
          </w:p>
        </w:tc>
      </w:tr>
      <w:tr w:rsidR="00570F3A" w14:paraId="31361AB8" w14:textId="77777777" w:rsidTr="00682C27">
        <w:tc>
          <w:tcPr>
            <w:tcW w:w="9634" w:type="dxa"/>
          </w:tcPr>
          <w:p w14:paraId="6906FB2A" w14:textId="77777777" w:rsidR="00682C27" w:rsidRDefault="00682C27" w:rsidP="00C14B36">
            <w:pPr>
              <w:spacing w:after="0" w:line="240" w:lineRule="auto"/>
              <w:jc w:val="both"/>
              <w:rPr>
                <w:rFonts w:ascii="Arial" w:hAnsi="Arial" w:cs="Arial"/>
                <w:sz w:val="24"/>
                <w:szCs w:val="24"/>
              </w:rPr>
            </w:pPr>
          </w:p>
          <w:p w14:paraId="50857146" w14:textId="5DF05C04" w:rsidR="00570F3A" w:rsidRDefault="00570F3A" w:rsidP="00C14B36">
            <w:pPr>
              <w:spacing w:after="0" w:line="240" w:lineRule="auto"/>
              <w:jc w:val="both"/>
              <w:rPr>
                <w:rFonts w:ascii="Arial" w:hAnsi="Arial" w:cs="Arial"/>
                <w:sz w:val="24"/>
                <w:szCs w:val="24"/>
              </w:rPr>
            </w:pPr>
            <w:r>
              <w:rPr>
                <w:rFonts w:ascii="Arial" w:hAnsi="Arial" w:cs="Arial"/>
                <w:sz w:val="24"/>
                <w:szCs w:val="24"/>
              </w:rPr>
              <w:t xml:space="preserve">The following are </w:t>
            </w:r>
            <w:r w:rsidR="00B40209">
              <w:rPr>
                <w:rFonts w:ascii="Arial" w:hAnsi="Arial" w:cs="Arial"/>
                <w:sz w:val="24"/>
                <w:szCs w:val="24"/>
              </w:rPr>
              <w:t>the core responsibilities of the Practice nurse in delivering health services:-</w:t>
            </w:r>
          </w:p>
          <w:p w14:paraId="7655353C" w14:textId="77777777" w:rsidR="00570F3A" w:rsidRDefault="00570F3A" w:rsidP="00C14B36">
            <w:pPr>
              <w:spacing w:after="0" w:line="240" w:lineRule="auto"/>
              <w:jc w:val="both"/>
              <w:rPr>
                <w:rFonts w:ascii="Arial" w:hAnsi="Arial" w:cs="Arial"/>
                <w:sz w:val="24"/>
                <w:szCs w:val="24"/>
              </w:rPr>
            </w:pPr>
          </w:p>
          <w:p w14:paraId="154CD41B" w14:textId="04A8FEC4" w:rsidR="00570F3A" w:rsidRDefault="00B40209"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Support the Infection Prevention Control (IPC) lead and work on the IPC policy.</w:t>
            </w:r>
          </w:p>
          <w:p w14:paraId="47B05E2C" w14:textId="77777777" w:rsidR="00C14B36" w:rsidRPr="00C14B36" w:rsidRDefault="00C14B36" w:rsidP="00C14B36">
            <w:pPr>
              <w:spacing w:after="0" w:line="240" w:lineRule="auto"/>
              <w:jc w:val="both"/>
              <w:rPr>
                <w:rFonts w:ascii="Arial" w:hAnsi="Arial" w:cs="Arial"/>
                <w:sz w:val="24"/>
                <w:szCs w:val="24"/>
              </w:rPr>
            </w:pPr>
          </w:p>
          <w:p w14:paraId="621AF1F8" w14:textId="3C8AED4B" w:rsidR="00A41168" w:rsidRDefault="00B40209"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Consult with patients and their families to understand assessments of patient need.</w:t>
            </w:r>
          </w:p>
          <w:p w14:paraId="23641D62" w14:textId="77777777" w:rsidR="00C14B36" w:rsidRPr="00C14B36" w:rsidRDefault="00C14B36" w:rsidP="00C14B36">
            <w:pPr>
              <w:spacing w:after="0" w:line="240" w:lineRule="auto"/>
              <w:jc w:val="both"/>
              <w:rPr>
                <w:rFonts w:ascii="Arial" w:hAnsi="Arial" w:cs="Arial"/>
                <w:sz w:val="24"/>
                <w:szCs w:val="24"/>
              </w:rPr>
            </w:pPr>
          </w:p>
          <w:p w14:paraId="5718D3CB" w14:textId="4C0E70A6" w:rsidR="00A41168" w:rsidRDefault="00B40209"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Support in the long-</w:t>
            </w:r>
            <w:r w:rsidR="00DE22BF">
              <w:rPr>
                <w:rFonts w:ascii="Arial" w:hAnsi="Arial" w:cs="Arial"/>
                <w:sz w:val="24"/>
                <w:szCs w:val="24"/>
              </w:rPr>
              <w:t>t</w:t>
            </w:r>
            <w:r>
              <w:rPr>
                <w:rFonts w:ascii="Arial" w:hAnsi="Arial" w:cs="Arial"/>
                <w:sz w:val="24"/>
                <w:szCs w:val="24"/>
              </w:rPr>
              <w:t>erm condition management within the organisation, including being involved with quality improvement and assurance initiatives.</w:t>
            </w:r>
          </w:p>
          <w:p w14:paraId="24DEEF29" w14:textId="77777777" w:rsidR="00C14B36" w:rsidRPr="00C14B36" w:rsidRDefault="00C14B36" w:rsidP="00C14B36">
            <w:pPr>
              <w:spacing w:after="0" w:line="240" w:lineRule="auto"/>
              <w:jc w:val="both"/>
              <w:rPr>
                <w:rFonts w:ascii="Arial" w:hAnsi="Arial" w:cs="Arial"/>
                <w:sz w:val="24"/>
                <w:szCs w:val="24"/>
              </w:rPr>
            </w:pPr>
          </w:p>
          <w:p w14:paraId="79976406" w14:textId="266BA26A" w:rsidR="00A41168" w:rsidRDefault="00B40209"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Develop, implement and embed an effective care management programme for the frail and housebound patients registered with the organisation.</w:t>
            </w:r>
          </w:p>
          <w:p w14:paraId="469548AB" w14:textId="77777777" w:rsidR="005D20C0" w:rsidRPr="005D20C0" w:rsidRDefault="005D20C0" w:rsidP="005D20C0">
            <w:pPr>
              <w:pStyle w:val="ListParagraph"/>
              <w:rPr>
                <w:rFonts w:ascii="Arial" w:hAnsi="Arial" w:cs="Arial"/>
                <w:sz w:val="24"/>
                <w:szCs w:val="24"/>
              </w:rPr>
            </w:pPr>
          </w:p>
          <w:p w14:paraId="5BCF9BB5" w14:textId="71C0D811" w:rsidR="005D20C0" w:rsidRDefault="00B40209"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lastRenderedPageBreak/>
              <w:t>Support public health and screening programmes, including immunisations, vaccinations and cervical screening and also provide opportunistic health promotion advice.</w:t>
            </w:r>
          </w:p>
          <w:p w14:paraId="6844E8C4" w14:textId="77777777" w:rsidR="005D20C0" w:rsidRPr="00C14B36" w:rsidRDefault="005D20C0" w:rsidP="00C14B36">
            <w:pPr>
              <w:spacing w:after="0" w:line="240" w:lineRule="auto"/>
              <w:jc w:val="both"/>
              <w:rPr>
                <w:rFonts w:ascii="Arial" w:hAnsi="Arial" w:cs="Arial"/>
                <w:sz w:val="24"/>
                <w:szCs w:val="24"/>
              </w:rPr>
            </w:pPr>
          </w:p>
          <w:p w14:paraId="3DBCAD3B" w14:textId="2501352A" w:rsidR="00A41168" w:rsidRDefault="00C60214"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Embed population health management approaches within general practice, targeting health inequalities and improving access.</w:t>
            </w:r>
          </w:p>
          <w:p w14:paraId="23F0FB26" w14:textId="77777777" w:rsidR="00C14B36" w:rsidRPr="00C14B36" w:rsidRDefault="00C14B36" w:rsidP="00C14B36">
            <w:pPr>
              <w:spacing w:after="0" w:line="240" w:lineRule="auto"/>
              <w:jc w:val="both"/>
              <w:rPr>
                <w:rFonts w:ascii="Arial" w:hAnsi="Arial" w:cs="Arial"/>
                <w:sz w:val="24"/>
                <w:szCs w:val="24"/>
              </w:rPr>
            </w:pPr>
          </w:p>
          <w:p w14:paraId="3CD7F888" w14:textId="05F3EAA2" w:rsidR="00A41168" w:rsidRDefault="00C60214"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As required provide routine nursing care to patients in accordance with clinical based evidence, NICE and the NSF.</w:t>
            </w:r>
          </w:p>
          <w:p w14:paraId="3F3635D2" w14:textId="77777777" w:rsidR="00C14B36" w:rsidRPr="00C14B36" w:rsidRDefault="00C14B36" w:rsidP="00C14B36">
            <w:pPr>
              <w:spacing w:after="0" w:line="240" w:lineRule="auto"/>
              <w:jc w:val="both"/>
              <w:rPr>
                <w:rFonts w:ascii="Arial" w:hAnsi="Arial" w:cs="Arial"/>
                <w:sz w:val="24"/>
                <w:szCs w:val="24"/>
              </w:rPr>
            </w:pPr>
          </w:p>
          <w:p w14:paraId="148BB139" w14:textId="759CB28B" w:rsidR="00A41168" w:rsidRDefault="00C60214"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Support new to practice nurses and other healthcare professionals within the organisation.</w:t>
            </w:r>
          </w:p>
          <w:p w14:paraId="37A2030C" w14:textId="77777777" w:rsidR="00C14B36" w:rsidRPr="00C14B36" w:rsidRDefault="00C14B36" w:rsidP="00C14B36">
            <w:pPr>
              <w:spacing w:after="0" w:line="240" w:lineRule="auto"/>
              <w:jc w:val="both"/>
              <w:rPr>
                <w:rFonts w:ascii="Arial" w:hAnsi="Arial" w:cs="Arial"/>
                <w:sz w:val="24"/>
                <w:szCs w:val="24"/>
              </w:rPr>
            </w:pPr>
          </w:p>
          <w:p w14:paraId="682147F3" w14:textId="17B0837D" w:rsidR="00A41168" w:rsidRDefault="00C60214"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 xml:space="preserve">Teach and advise </w:t>
            </w:r>
            <w:r w:rsidR="00880EED">
              <w:rPr>
                <w:rFonts w:ascii="Arial" w:hAnsi="Arial" w:cs="Arial"/>
                <w:sz w:val="24"/>
                <w:szCs w:val="24"/>
              </w:rPr>
              <w:t>patients</w:t>
            </w:r>
            <w:r>
              <w:rPr>
                <w:rFonts w:ascii="Arial" w:hAnsi="Arial" w:cs="Arial"/>
                <w:sz w:val="24"/>
                <w:szCs w:val="24"/>
              </w:rPr>
              <w:t xml:space="preserve"> and their families on how to manage their condition.</w:t>
            </w:r>
          </w:p>
          <w:p w14:paraId="35B8A3A2" w14:textId="77777777" w:rsidR="00C14B36" w:rsidRPr="00C14B36" w:rsidRDefault="00C14B36" w:rsidP="00C14B36">
            <w:pPr>
              <w:spacing w:after="0" w:line="240" w:lineRule="auto"/>
              <w:jc w:val="both"/>
              <w:rPr>
                <w:rFonts w:ascii="Arial" w:hAnsi="Arial" w:cs="Arial"/>
                <w:sz w:val="24"/>
                <w:szCs w:val="24"/>
              </w:rPr>
            </w:pPr>
          </w:p>
          <w:p w14:paraId="1E031AEF" w14:textId="610472FC" w:rsidR="00A41168" w:rsidRDefault="00C60214"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 xml:space="preserve">Participate in clinical audits </w:t>
            </w:r>
            <w:r w:rsidR="00880EED">
              <w:rPr>
                <w:rFonts w:ascii="Arial" w:hAnsi="Arial" w:cs="Arial"/>
                <w:sz w:val="24"/>
                <w:szCs w:val="24"/>
              </w:rPr>
              <w:t>and research projects and implement changes as required, including supporting with the development, and updating of practice protocols/guidelines and procedures locally.</w:t>
            </w:r>
          </w:p>
          <w:p w14:paraId="7CE480A1" w14:textId="77777777" w:rsidR="00C14B36" w:rsidRPr="00C14B36" w:rsidRDefault="00C14B36" w:rsidP="00C14B36">
            <w:pPr>
              <w:spacing w:after="0" w:line="240" w:lineRule="auto"/>
              <w:jc w:val="both"/>
              <w:rPr>
                <w:rFonts w:ascii="Arial" w:hAnsi="Arial" w:cs="Arial"/>
                <w:sz w:val="24"/>
                <w:szCs w:val="24"/>
              </w:rPr>
            </w:pPr>
          </w:p>
          <w:p w14:paraId="46E26D13" w14:textId="5F44E5B7" w:rsidR="00A41168" w:rsidRDefault="00880EED"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Work within national and local protocols where these exist.</w:t>
            </w:r>
          </w:p>
          <w:p w14:paraId="03F95896" w14:textId="09D130BB" w:rsidR="00C14B36" w:rsidRPr="00717BCB" w:rsidRDefault="00C14B36" w:rsidP="00717BCB">
            <w:pPr>
              <w:spacing w:after="0" w:line="240" w:lineRule="auto"/>
              <w:jc w:val="both"/>
              <w:rPr>
                <w:rFonts w:ascii="Arial" w:hAnsi="Arial" w:cs="Arial"/>
                <w:sz w:val="24"/>
                <w:szCs w:val="24"/>
              </w:rPr>
            </w:pPr>
          </w:p>
          <w:p w14:paraId="455AC3F2" w14:textId="58D89DC8" w:rsidR="00C14B36" w:rsidRDefault="00880EED"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Recognise the boundaries of their practice and know when and to whom patients should be referred.</w:t>
            </w:r>
          </w:p>
          <w:p w14:paraId="461BEE62" w14:textId="77777777" w:rsidR="00C14B36" w:rsidRPr="00C14B36" w:rsidRDefault="00C14B36" w:rsidP="00C14B36">
            <w:pPr>
              <w:pStyle w:val="ListParagraph"/>
              <w:rPr>
                <w:rFonts w:ascii="Arial" w:hAnsi="Arial" w:cs="Arial"/>
                <w:sz w:val="24"/>
                <w:szCs w:val="24"/>
              </w:rPr>
            </w:pPr>
          </w:p>
          <w:p w14:paraId="6EB1BDB2" w14:textId="0331265B" w:rsidR="00C14B36" w:rsidRDefault="00880EED"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Support in the delivery of enhanced services and other service requirements.</w:t>
            </w:r>
          </w:p>
          <w:p w14:paraId="41F2C79F" w14:textId="77777777" w:rsidR="00880EED" w:rsidRPr="00880EED" w:rsidRDefault="00880EED" w:rsidP="00880EED">
            <w:pPr>
              <w:pStyle w:val="ListParagraph"/>
              <w:rPr>
                <w:rFonts w:ascii="Arial" w:hAnsi="Arial" w:cs="Arial"/>
                <w:sz w:val="24"/>
                <w:szCs w:val="24"/>
              </w:rPr>
            </w:pPr>
          </w:p>
          <w:p w14:paraId="7EBA08DB" w14:textId="399F2056" w:rsidR="00880EED" w:rsidRDefault="00880EED"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 xml:space="preserve">Be aware of duties and responsibilities regarding current legislation </w:t>
            </w:r>
            <w:r w:rsidR="0066452D">
              <w:rPr>
                <w:rFonts w:ascii="Arial" w:hAnsi="Arial" w:cs="Arial"/>
                <w:sz w:val="24"/>
                <w:szCs w:val="24"/>
              </w:rPr>
              <w:t>and adhere to practice policies and procedures on Safeguarding Adults and Safeguarding Children.</w:t>
            </w:r>
          </w:p>
          <w:p w14:paraId="62511EAD" w14:textId="77777777" w:rsidR="0066452D" w:rsidRPr="0066452D" w:rsidRDefault="0066452D" w:rsidP="0066452D">
            <w:pPr>
              <w:pStyle w:val="ListParagraph"/>
              <w:rPr>
                <w:rFonts w:ascii="Arial" w:hAnsi="Arial" w:cs="Arial"/>
                <w:sz w:val="24"/>
                <w:szCs w:val="24"/>
              </w:rPr>
            </w:pPr>
          </w:p>
          <w:p w14:paraId="5F55314C" w14:textId="3E63BE65" w:rsidR="0066452D" w:rsidRDefault="00E12892"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Participate</w:t>
            </w:r>
            <w:r w:rsidR="0066452D">
              <w:rPr>
                <w:rFonts w:ascii="Arial" w:hAnsi="Arial" w:cs="Arial"/>
                <w:sz w:val="24"/>
                <w:szCs w:val="24"/>
              </w:rPr>
              <w:t xml:space="preserve"> in the management of patient complaints when requested to do so and participate in the identification of any necessary training brought about through incidents and near miss events.</w:t>
            </w:r>
          </w:p>
          <w:p w14:paraId="749AFF74" w14:textId="77777777" w:rsidR="0066452D" w:rsidRPr="0066452D" w:rsidRDefault="0066452D" w:rsidP="0066452D">
            <w:pPr>
              <w:pStyle w:val="ListParagraph"/>
              <w:rPr>
                <w:rFonts w:ascii="Arial" w:hAnsi="Arial" w:cs="Arial"/>
                <w:sz w:val="24"/>
                <w:szCs w:val="24"/>
              </w:rPr>
            </w:pPr>
          </w:p>
          <w:p w14:paraId="3F3BCFAD" w14:textId="163E1BF8" w:rsidR="0066452D" w:rsidRDefault="0066452D"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Undertake all mandatory training and induction programmes.</w:t>
            </w:r>
          </w:p>
          <w:p w14:paraId="16640779" w14:textId="77777777" w:rsidR="0066452D" w:rsidRPr="0066452D" w:rsidRDefault="0066452D" w:rsidP="0066452D">
            <w:pPr>
              <w:pStyle w:val="ListParagraph"/>
              <w:rPr>
                <w:rFonts w:ascii="Arial" w:hAnsi="Arial" w:cs="Arial"/>
                <w:sz w:val="24"/>
                <w:szCs w:val="24"/>
              </w:rPr>
            </w:pPr>
          </w:p>
          <w:p w14:paraId="5C0A68D1" w14:textId="5F038C92" w:rsidR="0066452D" w:rsidRDefault="0066452D"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Contribute to and embrace the spectrum of clinical governance.</w:t>
            </w:r>
          </w:p>
          <w:p w14:paraId="34CA61AA" w14:textId="77777777" w:rsidR="0066452D" w:rsidRPr="0066452D" w:rsidRDefault="0066452D" w:rsidP="0066452D">
            <w:pPr>
              <w:pStyle w:val="ListParagraph"/>
              <w:rPr>
                <w:rFonts w:ascii="Arial" w:hAnsi="Arial" w:cs="Arial"/>
                <w:sz w:val="24"/>
                <w:szCs w:val="24"/>
              </w:rPr>
            </w:pPr>
          </w:p>
          <w:p w14:paraId="4C13F5D2" w14:textId="2EFBFFFF" w:rsidR="0066452D" w:rsidRDefault="0066452D"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Support the practice team with the reviewing and implementation of practice policies and protocols, ensuring conformance to extant legislation.</w:t>
            </w:r>
          </w:p>
          <w:p w14:paraId="716DD8E5" w14:textId="77777777" w:rsidR="0066452D" w:rsidRPr="0066452D" w:rsidRDefault="0066452D" w:rsidP="0066452D">
            <w:pPr>
              <w:pStyle w:val="ListParagraph"/>
              <w:rPr>
                <w:rFonts w:ascii="Arial" w:hAnsi="Arial" w:cs="Arial"/>
                <w:sz w:val="24"/>
                <w:szCs w:val="24"/>
              </w:rPr>
            </w:pPr>
          </w:p>
          <w:p w14:paraId="3C5058DD" w14:textId="7AC60A0B" w:rsidR="0066452D" w:rsidRDefault="0066452D"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 xml:space="preserve">Attend a formal appraisal with their manager at least every 12 months.  Once a performance/training objective has been set, progress will be reviewed on a regular basis so that new </w:t>
            </w:r>
            <w:r w:rsidR="00E12892">
              <w:rPr>
                <w:rFonts w:ascii="Arial" w:hAnsi="Arial" w:cs="Arial"/>
                <w:sz w:val="24"/>
                <w:szCs w:val="24"/>
              </w:rPr>
              <w:t>objectives</w:t>
            </w:r>
            <w:r>
              <w:rPr>
                <w:rFonts w:ascii="Arial" w:hAnsi="Arial" w:cs="Arial"/>
                <w:sz w:val="24"/>
                <w:szCs w:val="24"/>
              </w:rPr>
              <w:t xml:space="preserve"> can be agreed.</w:t>
            </w:r>
          </w:p>
          <w:p w14:paraId="3F84E314" w14:textId="77777777" w:rsidR="0066452D" w:rsidRPr="0066452D" w:rsidRDefault="0066452D" w:rsidP="0066452D">
            <w:pPr>
              <w:pStyle w:val="ListParagraph"/>
              <w:rPr>
                <w:rFonts w:ascii="Arial" w:hAnsi="Arial" w:cs="Arial"/>
                <w:sz w:val="24"/>
                <w:szCs w:val="24"/>
              </w:rPr>
            </w:pPr>
          </w:p>
          <w:p w14:paraId="1DD2EAC2" w14:textId="2A814796" w:rsidR="0066452D" w:rsidRDefault="0066452D"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Lead on public health campaigns (eg., flu clinics).</w:t>
            </w:r>
          </w:p>
          <w:p w14:paraId="062E13E4" w14:textId="77777777" w:rsidR="0066452D" w:rsidRPr="0066452D" w:rsidRDefault="0066452D" w:rsidP="0066452D">
            <w:pPr>
              <w:pStyle w:val="ListParagraph"/>
              <w:rPr>
                <w:rFonts w:ascii="Arial" w:hAnsi="Arial" w:cs="Arial"/>
                <w:sz w:val="24"/>
                <w:szCs w:val="24"/>
              </w:rPr>
            </w:pPr>
          </w:p>
          <w:p w14:paraId="7CD4AE42" w14:textId="7642C7B8" w:rsidR="0066452D" w:rsidRDefault="0066452D"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Provide travel advice services.</w:t>
            </w:r>
          </w:p>
          <w:p w14:paraId="07BB8771" w14:textId="77777777" w:rsidR="0066452D" w:rsidRPr="0066452D" w:rsidRDefault="0066452D" w:rsidP="0066452D">
            <w:pPr>
              <w:pStyle w:val="ListParagraph"/>
              <w:rPr>
                <w:rFonts w:ascii="Arial" w:hAnsi="Arial" w:cs="Arial"/>
                <w:sz w:val="24"/>
                <w:szCs w:val="24"/>
              </w:rPr>
            </w:pPr>
          </w:p>
          <w:p w14:paraId="1B28CFE0" w14:textId="5407FF15" w:rsidR="0066452D" w:rsidRDefault="0066452D"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 xml:space="preserve">Provide wound care (ulcer/Doppler, etc) to </w:t>
            </w:r>
            <w:r w:rsidR="00846522">
              <w:rPr>
                <w:rFonts w:ascii="Arial" w:hAnsi="Arial" w:cs="Arial"/>
                <w:sz w:val="24"/>
                <w:szCs w:val="24"/>
              </w:rPr>
              <w:t>patients.</w:t>
            </w:r>
          </w:p>
          <w:p w14:paraId="4E3814BF" w14:textId="77777777" w:rsidR="0066452D" w:rsidRPr="0066452D" w:rsidRDefault="0066452D" w:rsidP="0066452D">
            <w:pPr>
              <w:pStyle w:val="ListParagraph"/>
              <w:rPr>
                <w:rFonts w:ascii="Arial" w:hAnsi="Arial" w:cs="Arial"/>
                <w:sz w:val="24"/>
                <w:szCs w:val="24"/>
              </w:rPr>
            </w:pPr>
          </w:p>
          <w:p w14:paraId="453CF2B6" w14:textId="778E7C49" w:rsidR="0066452D" w:rsidRDefault="0066452D"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Maintain accurate clinical records in conjunction with extant legislation ensuring that SNOMED CT codes are used effectively.</w:t>
            </w:r>
          </w:p>
          <w:p w14:paraId="34506074" w14:textId="77777777" w:rsidR="00826D79" w:rsidRPr="00826D79" w:rsidRDefault="00826D79" w:rsidP="00826D79">
            <w:pPr>
              <w:pStyle w:val="ListParagraph"/>
              <w:rPr>
                <w:rFonts w:ascii="Arial" w:hAnsi="Arial" w:cs="Arial"/>
                <w:sz w:val="24"/>
                <w:szCs w:val="24"/>
              </w:rPr>
            </w:pPr>
          </w:p>
          <w:p w14:paraId="6B083118" w14:textId="3136D20A" w:rsidR="00826D79" w:rsidRDefault="00826D79"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 xml:space="preserve">Contribute to practice targets (QOF, etc.,) complying with </w:t>
            </w:r>
            <w:r w:rsidR="00846522">
              <w:rPr>
                <w:rFonts w:ascii="Arial" w:hAnsi="Arial" w:cs="Arial"/>
                <w:sz w:val="24"/>
                <w:szCs w:val="24"/>
              </w:rPr>
              <w:t>relevant</w:t>
            </w:r>
            <w:r>
              <w:rPr>
                <w:rFonts w:ascii="Arial" w:hAnsi="Arial" w:cs="Arial"/>
                <w:sz w:val="24"/>
                <w:szCs w:val="24"/>
              </w:rPr>
              <w:t xml:space="preserve"> guidance.</w:t>
            </w:r>
          </w:p>
          <w:p w14:paraId="384E40A0" w14:textId="77777777" w:rsidR="00826D79" w:rsidRPr="00826D79" w:rsidRDefault="00826D79" w:rsidP="00826D79">
            <w:pPr>
              <w:pStyle w:val="ListParagraph"/>
              <w:rPr>
                <w:rFonts w:ascii="Arial" w:hAnsi="Arial" w:cs="Arial"/>
                <w:sz w:val="24"/>
                <w:szCs w:val="24"/>
              </w:rPr>
            </w:pPr>
          </w:p>
          <w:p w14:paraId="68F92005" w14:textId="5CA5BEDC" w:rsidR="00826D79" w:rsidRDefault="00826D79"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 xml:space="preserve">Maintain chronic disease </w:t>
            </w:r>
            <w:r w:rsidR="00846522">
              <w:rPr>
                <w:rFonts w:ascii="Arial" w:hAnsi="Arial" w:cs="Arial"/>
                <w:sz w:val="24"/>
                <w:szCs w:val="24"/>
              </w:rPr>
              <w:t>registers</w:t>
            </w:r>
            <w:r>
              <w:rPr>
                <w:rFonts w:ascii="Arial" w:hAnsi="Arial" w:cs="Arial"/>
                <w:sz w:val="24"/>
                <w:szCs w:val="24"/>
              </w:rPr>
              <w:t xml:space="preserve"> and implement an effective call/recall system.</w:t>
            </w:r>
          </w:p>
          <w:p w14:paraId="404482C0" w14:textId="77777777" w:rsidR="00826D79" w:rsidRPr="00826D79" w:rsidRDefault="00826D79" w:rsidP="00826D79">
            <w:pPr>
              <w:pStyle w:val="ListParagraph"/>
              <w:rPr>
                <w:rFonts w:ascii="Arial" w:hAnsi="Arial" w:cs="Arial"/>
                <w:sz w:val="24"/>
                <w:szCs w:val="24"/>
              </w:rPr>
            </w:pPr>
          </w:p>
          <w:p w14:paraId="4B52BDB4" w14:textId="40F0F500" w:rsidR="00826D79" w:rsidRDefault="00826D79"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Maintain a clean, tidy effective working area at all times.</w:t>
            </w:r>
          </w:p>
          <w:p w14:paraId="0DADE798" w14:textId="77777777" w:rsidR="00826D79" w:rsidRPr="00826D79" w:rsidRDefault="00826D79" w:rsidP="00826D79">
            <w:pPr>
              <w:pStyle w:val="ListParagraph"/>
              <w:rPr>
                <w:rFonts w:ascii="Arial" w:hAnsi="Arial" w:cs="Arial"/>
                <w:sz w:val="24"/>
                <w:szCs w:val="24"/>
              </w:rPr>
            </w:pPr>
          </w:p>
          <w:p w14:paraId="06192505" w14:textId="72ABC341" w:rsidR="00826D79" w:rsidRDefault="00826D79"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Chaperon</w:t>
            </w:r>
            <w:r w:rsidR="00846522">
              <w:rPr>
                <w:rFonts w:ascii="Arial" w:hAnsi="Arial" w:cs="Arial"/>
                <w:sz w:val="24"/>
                <w:szCs w:val="24"/>
              </w:rPr>
              <w:t>e</w:t>
            </w:r>
            <w:r>
              <w:rPr>
                <w:rFonts w:ascii="Arial" w:hAnsi="Arial" w:cs="Arial"/>
                <w:sz w:val="24"/>
                <w:szCs w:val="24"/>
              </w:rPr>
              <w:t xml:space="preserve"> </w:t>
            </w:r>
            <w:r w:rsidR="00846522">
              <w:rPr>
                <w:rFonts w:ascii="Arial" w:hAnsi="Arial" w:cs="Arial"/>
                <w:sz w:val="24"/>
                <w:szCs w:val="24"/>
              </w:rPr>
              <w:t>patients</w:t>
            </w:r>
            <w:r>
              <w:rPr>
                <w:rFonts w:ascii="Arial" w:hAnsi="Arial" w:cs="Arial"/>
                <w:sz w:val="24"/>
                <w:szCs w:val="24"/>
              </w:rPr>
              <w:t xml:space="preserve"> where necessary.</w:t>
            </w:r>
          </w:p>
          <w:p w14:paraId="4B2871A4" w14:textId="77777777" w:rsidR="00826D79" w:rsidRPr="00826D79" w:rsidRDefault="00826D79" w:rsidP="00826D79">
            <w:pPr>
              <w:pStyle w:val="ListParagraph"/>
              <w:rPr>
                <w:rFonts w:ascii="Arial" w:hAnsi="Arial" w:cs="Arial"/>
                <w:sz w:val="24"/>
                <w:szCs w:val="24"/>
              </w:rPr>
            </w:pPr>
          </w:p>
          <w:p w14:paraId="42C99A12" w14:textId="5D524F1B" w:rsidR="00826D79" w:rsidRDefault="00846522"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Support</w:t>
            </w:r>
            <w:r w:rsidR="00826D79">
              <w:rPr>
                <w:rFonts w:ascii="Arial" w:hAnsi="Arial" w:cs="Arial"/>
                <w:sz w:val="24"/>
                <w:szCs w:val="24"/>
              </w:rPr>
              <w:t xml:space="preserve"> the team in dealing with clinical emergencies.</w:t>
            </w:r>
          </w:p>
          <w:p w14:paraId="7E708DFB" w14:textId="77777777" w:rsidR="00826D79" w:rsidRPr="00826D79" w:rsidRDefault="00826D79" w:rsidP="00826D79">
            <w:pPr>
              <w:pStyle w:val="ListParagraph"/>
              <w:rPr>
                <w:rFonts w:ascii="Arial" w:hAnsi="Arial" w:cs="Arial"/>
                <w:sz w:val="24"/>
                <w:szCs w:val="24"/>
              </w:rPr>
            </w:pPr>
          </w:p>
          <w:p w14:paraId="0445A250" w14:textId="03B90407" w:rsidR="00826D79" w:rsidRDefault="00826D79" w:rsidP="00C14B36">
            <w:pPr>
              <w:pStyle w:val="ListParagraph"/>
              <w:numPr>
                <w:ilvl w:val="0"/>
                <w:numId w:val="18"/>
              </w:numPr>
              <w:spacing w:after="0" w:line="240" w:lineRule="auto"/>
              <w:ind w:left="567" w:hanging="567"/>
              <w:jc w:val="both"/>
              <w:rPr>
                <w:rFonts w:ascii="Arial" w:hAnsi="Arial" w:cs="Arial"/>
                <w:sz w:val="24"/>
                <w:szCs w:val="24"/>
              </w:rPr>
            </w:pPr>
            <w:r>
              <w:rPr>
                <w:rFonts w:ascii="Arial" w:hAnsi="Arial" w:cs="Arial"/>
                <w:sz w:val="24"/>
                <w:szCs w:val="24"/>
              </w:rPr>
              <w:t>Liaise with external services/agencies to ensure the patient is support</w:t>
            </w:r>
            <w:r w:rsidR="00DE22BF">
              <w:rPr>
                <w:rFonts w:ascii="Arial" w:hAnsi="Arial" w:cs="Arial"/>
                <w:sz w:val="24"/>
                <w:szCs w:val="24"/>
              </w:rPr>
              <w:t>ed</w:t>
            </w:r>
            <w:r>
              <w:rPr>
                <w:rFonts w:ascii="Arial" w:hAnsi="Arial" w:cs="Arial"/>
                <w:sz w:val="24"/>
                <w:szCs w:val="24"/>
              </w:rPr>
              <w:t xml:space="preserve"> appropriately (</w:t>
            </w:r>
            <w:r w:rsidR="00846522">
              <w:rPr>
                <w:rFonts w:ascii="Arial" w:hAnsi="Arial" w:cs="Arial"/>
                <w:sz w:val="24"/>
                <w:szCs w:val="24"/>
              </w:rPr>
              <w:t>vulnerable</w:t>
            </w:r>
            <w:r>
              <w:rPr>
                <w:rFonts w:ascii="Arial" w:hAnsi="Arial" w:cs="Arial"/>
                <w:sz w:val="24"/>
                <w:szCs w:val="24"/>
              </w:rPr>
              <w:t xml:space="preserve"> patients etc.,)</w:t>
            </w:r>
          </w:p>
          <w:p w14:paraId="63665326" w14:textId="77777777" w:rsidR="00846522" w:rsidRDefault="00846522" w:rsidP="00846522">
            <w:pPr>
              <w:spacing w:after="0" w:line="240" w:lineRule="auto"/>
              <w:jc w:val="both"/>
              <w:rPr>
                <w:rFonts w:ascii="Arial" w:hAnsi="Arial" w:cs="Arial"/>
                <w:sz w:val="24"/>
                <w:szCs w:val="24"/>
              </w:rPr>
            </w:pPr>
          </w:p>
          <w:p w14:paraId="7D771F15" w14:textId="77777777" w:rsidR="00CF1795" w:rsidRDefault="00826D79" w:rsidP="00846522">
            <w:pPr>
              <w:spacing w:after="0" w:line="240" w:lineRule="auto"/>
              <w:jc w:val="both"/>
              <w:rPr>
                <w:rFonts w:ascii="Arial" w:hAnsi="Arial" w:cs="Arial"/>
                <w:sz w:val="24"/>
                <w:szCs w:val="24"/>
              </w:rPr>
            </w:pPr>
            <w:r>
              <w:rPr>
                <w:rFonts w:ascii="Arial" w:hAnsi="Arial" w:cs="Arial"/>
                <w:sz w:val="24"/>
                <w:szCs w:val="24"/>
              </w:rPr>
              <w:t xml:space="preserve">There may be on occasion a </w:t>
            </w:r>
            <w:r w:rsidR="00846522">
              <w:rPr>
                <w:rFonts w:ascii="Arial" w:hAnsi="Arial" w:cs="Arial"/>
                <w:sz w:val="24"/>
                <w:szCs w:val="24"/>
              </w:rPr>
              <w:t>requirement</w:t>
            </w:r>
            <w:r>
              <w:rPr>
                <w:rFonts w:ascii="Arial" w:hAnsi="Arial" w:cs="Arial"/>
                <w:sz w:val="24"/>
                <w:szCs w:val="24"/>
              </w:rPr>
              <w:t xml:space="preserve"> to carry out </w:t>
            </w:r>
            <w:r w:rsidR="00846522">
              <w:rPr>
                <w:rFonts w:ascii="Arial" w:hAnsi="Arial" w:cs="Arial"/>
                <w:sz w:val="24"/>
                <w:szCs w:val="24"/>
              </w:rPr>
              <w:t>other</w:t>
            </w:r>
            <w:r>
              <w:rPr>
                <w:rFonts w:ascii="Arial" w:hAnsi="Arial" w:cs="Arial"/>
                <w:sz w:val="24"/>
                <w:szCs w:val="24"/>
              </w:rPr>
              <w:t xml:space="preserve"> tasks, this will be dependent upon factors such as workload and staffing levels.</w:t>
            </w:r>
          </w:p>
          <w:p w14:paraId="1B83FAB8" w14:textId="03B5756C" w:rsidR="00682C27" w:rsidRPr="00846522" w:rsidRDefault="00682C27" w:rsidP="00846522">
            <w:pPr>
              <w:spacing w:after="0" w:line="240" w:lineRule="auto"/>
              <w:jc w:val="both"/>
              <w:rPr>
                <w:rFonts w:ascii="Arial" w:hAnsi="Arial" w:cs="Arial"/>
                <w:sz w:val="24"/>
                <w:szCs w:val="24"/>
              </w:rPr>
            </w:pPr>
          </w:p>
        </w:tc>
      </w:tr>
      <w:tr w:rsidR="00CF1795" w:rsidRPr="00570F3A" w14:paraId="18794CF3" w14:textId="77777777" w:rsidTr="00682C27">
        <w:tc>
          <w:tcPr>
            <w:tcW w:w="9634" w:type="dxa"/>
            <w:shd w:val="clear" w:color="auto" w:fill="548DD4" w:themeFill="text2" w:themeFillTint="99"/>
          </w:tcPr>
          <w:p w14:paraId="287E8321" w14:textId="58CD3CE8" w:rsidR="00CF1795" w:rsidRPr="00570F3A" w:rsidRDefault="00B90D71" w:rsidP="00951F52">
            <w:pPr>
              <w:spacing w:after="0" w:line="240" w:lineRule="auto"/>
              <w:rPr>
                <w:rFonts w:ascii="Arial" w:hAnsi="Arial" w:cs="Arial"/>
                <w:b/>
                <w:bCs/>
                <w:sz w:val="24"/>
                <w:szCs w:val="24"/>
              </w:rPr>
            </w:pPr>
            <w:r>
              <w:rPr>
                <w:rFonts w:ascii="Arial" w:hAnsi="Arial" w:cs="Arial"/>
                <w:b/>
                <w:bCs/>
                <w:color w:val="FFFFFF" w:themeColor="background1"/>
                <w:sz w:val="24"/>
                <w:szCs w:val="24"/>
              </w:rPr>
              <w:lastRenderedPageBreak/>
              <w:t>Wider</w:t>
            </w:r>
            <w:r w:rsidR="00CF1795" w:rsidRPr="00570F3A">
              <w:rPr>
                <w:rFonts w:ascii="Arial" w:hAnsi="Arial" w:cs="Arial"/>
                <w:b/>
                <w:bCs/>
                <w:color w:val="FFFFFF" w:themeColor="background1"/>
                <w:sz w:val="24"/>
                <w:szCs w:val="24"/>
              </w:rPr>
              <w:t xml:space="preserve"> </w:t>
            </w:r>
            <w:r w:rsidR="00076DD7" w:rsidRPr="00570F3A">
              <w:rPr>
                <w:rFonts w:ascii="Arial" w:hAnsi="Arial" w:cs="Arial"/>
                <w:b/>
                <w:bCs/>
                <w:color w:val="FFFFFF" w:themeColor="background1"/>
                <w:sz w:val="24"/>
                <w:szCs w:val="24"/>
              </w:rPr>
              <w:t>Responsibilities</w:t>
            </w:r>
          </w:p>
        </w:tc>
      </w:tr>
      <w:tr w:rsidR="00CF1795" w:rsidRPr="00CF1795" w14:paraId="41E08AC8" w14:textId="77777777" w:rsidTr="00682C27">
        <w:tc>
          <w:tcPr>
            <w:tcW w:w="9634" w:type="dxa"/>
          </w:tcPr>
          <w:p w14:paraId="67E40C21" w14:textId="77777777" w:rsidR="00682C27" w:rsidRDefault="00682C27" w:rsidP="00A34B50">
            <w:pPr>
              <w:spacing w:after="0" w:line="240" w:lineRule="auto"/>
              <w:jc w:val="both"/>
              <w:rPr>
                <w:rFonts w:ascii="Arial" w:hAnsi="Arial" w:cs="Arial"/>
                <w:sz w:val="24"/>
                <w:szCs w:val="24"/>
              </w:rPr>
            </w:pPr>
          </w:p>
          <w:p w14:paraId="669EAADC" w14:textId="37A24955" w:rsidR="00CF1795" w:rsidRDefault="00CF1795" w:rsidP="00A34B50">
            <w:pPr>
              <w:spacing w:after="0" w:line="240" w:lineRule="auto"/>
              <w:jc w:val="both"/>
              <w:rPr>
                <w:rFonts w:ascii="Arial" w:hAnsi="Arial" w:cs="Arial"/>
                <w:sz w:val="24"/>
                <w:szCs w:val="24"/>
              </w:rPr>
            </w:pPr>
            <w:r>
              <w:rPr>
                <w:rFonts w:ascii="Arial" w:hAnsi="Arial" w:cs="Arial"/>
                <w:sz w:val="24"/>
                <w:szCs w:val="24"/>
              </w:rPr>
              <w:t xml:space="preserve">In addition to the primary responsibilities, the Practice </w:t>
            </w:r>
            <w:r w:rsidR="00F563F0">
              <w:rPr>
                <w:rFonts w:ascii="Arial" w:hAnsi="Arial" w:cs="Arial"/>
                <w:sz w:val="24"/>
                <w:szCs w:val="24"/>
              </w:rPr>
              <w:t>Nurse</w:t>
            </w:r>
            <w:r w:rsidR="00B90D71">
              <w:rPr>
                <w:rFonts w:ascii="Arial" w:hAnsi="Arial" w:cs="Arial"/>
                <w:sz w:val="24"/>
                <w:szCs w:val="24"/>
              </w:rPr>
              <w:t xml:space="preserve"> has the following wider responsibilities</w:t>
            </w:r>
            <w:r>
              <w:rPr>
                <w:rFonts w:ascii="Arial" w:hAnsi="Arial" w:cs="Arial"/>
                <w:sz w:val="24"/>
                <w:szCs w:val="24"/>
              </w:rPr>
              <w:t>:-</w:t>
            </w:r>
          </w:p>
          <w:p w14:paraId="58A49B10" w14:textId="77777777" w:rsidR="00A34B50" w:rsidRDefault="00A34B50" w:rsidP="00A34B50">
            <w:pPr>
              <w:spacing w:after="0" w:line="240" w:lineRule="auto"/>
              <w:jc w:val="both"/>
              <w:rPr>
                <w:rFonts w:ascii="Arial" w:hAnsi="Arial" w:cs="Arial"/>
                <w:sz w:val="24"/>
                <w:szCs w:val="24"/>
              </w:rPr>
            </w:pPr>
          </w:p>
          <w:p w14:paraId="72D555C3" w14:textId="2FA3999F" w:rsidR="00A34B50" w:rsidRDefault="00A34B50" w:rsidP="00A34B50">
            <w:pPr>
              <w:pStyle w:val="ListParagraph"/>
              <w:numPr>
                <w:ilvl w:val="0"/>
                <w:numId w:val="19"/>
              </w:numPr>
              <w:spacing w:after="0" w:line="240" w:lineRule="auto"/>
              <w:ind w:left="567" w:hanging="567"/>
              <w:jc w:val="both"/>
              <w:rPr>
                <w:rFonts w:ascii="Arial" w:hAnsi="Arial" w:cs="Arial"/>
                <w:sz w:val="24"/>
                <w:szCs w:val="24"/>
              </w:rPr>
            </w:pPr>
            <w:r>
              <w:rPr>
                <w:rFonts w:ascii="Arial" w:hAnsi="Arial" w:cs="Arial"/>
                <w:sz w:val="24"/>
                <w:szCs w:val="24"/>
              </w:rPr>
              <w:t>De</w:t>
            </w:r>
            <w:r w:rsidR="00F563F0">
              <w:rPr>
                <w:rFonts w:ascii="Arial" w:hAnsi="Arial" w:cs="Arial"/>
                <w:sz w:val="24"/>
                <w:szCs w:val="24"/>
              </w:rPr>
              <w:t>velop</w:t>
            </w:r>
            <w:r w:rsidR="00B90D71">
              <w:rPr>
                <w:rFonts w:ascii="Arial" w:hAnsi="Arial" w:cs="Arial"/>
                <w:sz w:val="24"/>
                <w:szCs w:val="24"/>
              </w:rPr>
              <w:t>, review and implement nursing protocols in conjunction with the partners.</w:t>
            </w:r>
          </w:p>
          <w:p w14:paraId="020B5DEF" w14:textId="77777777" w:rsidR="00A34B50" w:rsidRPr="00A34B50" w:rsidRDefault="00A34B50" w:rsidP="00A34B50">
            <w:pPr>
              <w:spacing w:after="0" w:line="240" w:lineRule="auto"/>
              <w:jc w:val="both"/>
              <w:rPr>
                <w:rFonts w:ascii="Arial" w:hAnsi="Arial" w:cs="Arial"/>
                <w:sz w:val="24"/>
                <w:szCs w:val="24"/>
              </w:rPr>
            </w:pPr>
          </w:p>
          <w:p w14:paraId="590360FF" w14:textId="4909C474" w:rsidR="00A34B50" w:rsidRDefault="00B90D71" w:rsidP="00A34B50">
            <w:pPr>
              <w:pStyle w:val="ListParagraph"/>
              <w:numPr>
                <w:ilvl w:val="0"/>
                <w:numId w:val="19"/>
              </w:numPr>
              <w:spacing w:after="0" w:line="240" w:lineRule="auto"/>
              <w:ind w:left="567" w:hanging="567"/>
              <w:jc w:val="both"/>
              <w:rPr>
                <w:rFonts w:ascii="Arial" w:hAnsi="Arial" w:cs="Arial"/>
                <w:sz w:val="24"/>
                <w:szCs w:val="24"/>
              </w:rPr>
            </w:pPr>
            <w:r>
              <w:rPr>
                <w:rFonts w:ascii="Arial" w:hAnsi="Arial" w:cs="Arial"/>
                <w:sz w:val="24"/>
                <w:szCs w:val="24"/>
              </w:rPr>
              <w:t>Participate in local initiatives to enhance service delivery and patient care.</w:t>
            </w:r>
          </w:p>
          <w:p w14:paraId="6DCDDC5A" w14:textId="77777777" w:rsidR="00A34B50" w:rsidRPr="00A34B50" w:rsidRDefault="00A34B50" w:rsidP="00A34B50">
            <w:pPr>
              <w:pStyle w:val="ListParagraph"/>
              <w:rPr>
                <w:rFonts w:ascii="Arial" w:hAnsi="Arial" w:cs="Arial"/>
                <w:sz w:val="24"/>
                <w:szCs w:val="24"/>
              </w:rPr>
            </w:pPr>
          </w:p>
          <w:p w14:paraId="1595E9B7" w14:textId="5FBD1ED5" w:rsidR="00A34B50" w:rsidRDefault="00F563F0" w:rsidP="00A34B50">
            <w:pPr>
              <w:pStyle w:val="ListParagraph"/>
              <w:numPr>
                <w:ilvl w:val="0"/>
                <w:numId w:val="19"/>
              </w:numPr>
              <w:spacing w:after="0" w:line="240" w:lineRule="auto"/>
              <w:ind w:left="567" w:hanging="567"/>
              <w:jc w:val="both"/>
              <w:rPr>
                <w:rFonts w:ascii="Arial" w:hAnsi="Arial" w:cs="Arial"/>
                <w:sz w:val="24"/>
                <w:szCs w:val="24"/>
              </w:rPr>
            </w:pPr>
            <w:r>
              <w:rPr>
                <w:rFonts w:ascii="Arial" w:hAnsi="Arial" w:cs="Arial"/>
                <w:sz w:val="24"/>
                <w:szCs w:val="24"/>
              </w:rPr>
              <w:t xml:space="preserve">Support </w:t>
            </w:r>
            <w:r w:rsidR="00B90D71">
              <w:rPr>
                <w:rFonts w:ascii="Arial" w:hAnsi="Arial" w:cs="Arial"/>
                <w:sz w:val="24"/>
                <w:szCs w:val="24"/>
              </w:rPr>
              <w:t xml:space="preserve">and </w:t>
            </w:r>
            <w:r w:rsidR="00846522">
              <w:rPr>
                <w:rFonts w:ascii="Arial" w:hAnsi="Arial" w:cs="Arial"/>
                <w:sz w:val="24"/>
                <w:szCs w:val="24"/>
              </w:rPr>
              <w:t>participate</w:t>
            </w:r>
            <w:r w:rsidR="00B90D71">
              <w:rPr>
                <w:rFonts w:ascii="Arial" w:hAnsi="Arial" w:cs="Arial"/>
                <w:sz w:val="24"/>
                <w:szCs w:val="24"/>
              </w:rPr>
              <w:t xml:space="preserve"> in shared learning in order to improve patient care.</w:t>
            </w:r>
          </w:p>
          <w:p w14:paraId="3333DA03" w14:textId="77777777" w:rsidR="00A34B50" w:rsidRPr="00A34B50" w:rsidRDefault="00A34B50" w:rsidP="00A34B50">
            <w:pPr>
              <w:pStyle w:val="ListParagraph"/>
              <w:rPr>
                <w:rFonts w:ascii="Arial" w:hAnsi="Arial" w:cs="Arial"/>
                <w:sz w:val="24"/>
                <w:szCs w:val="24"/>
              </w:rPr>
            </w:pPr>
          </w:p>
          <w:p w14:paraId="46E8F1E3" w14:textId="2BEBF083" w:rsidR="00A34B50" w:rsidRDefault="00B90D71" w:rsidP="00A34B50">
            <w:pPr>
              <w:pStyle w:val="ListParagraph"/>
              <w:numPr>
                <w:ilvl w:val="0"/>
                <w:numId w:val="19"/>
              </w:numPr>
              <w:spacing w:after="0" w:line="240" w:lineRule="auto"/>
              <w:ind w:left="567" w:hanging="567"/>
              <w:jc w:val="both"/>
              <w:rPr>
                <w:rFonts w:ascii="Arial" w:hAnsi="Arial" w:cs="Arial"/>
                <w:sz w:val="24"/>
                <w:szCs w:val="24"/>
              </w:rPr>
            </w:pPr>
            <w:r>
              <w:rPr>
                <w:rFonts w:ascii="Arial" w:hAnsi="Arial" w:cs="Arial"/>
                <w:sz w:val="24"/>
                <w:szCs w:val="24"/>
              </w:rPr>
              <w:t xml:space="preserve">Coordinate the nursing team rota, ensuring sufficient staff are available to meet </w:t>
            </w:r>
            <w:r w:rsidR="00846522">
              <w:rPr>
                <w:rFonts w:ascii="Arial" w:hAnsi="Arial" w:cs="Arial"/>
                <w:sz w:val="24"/>
                <w:szCs w:val="24"/>
              </w:rPr>
              <w:t>patient’s</w:t>
            </w:r>
            <w:r>
              <w:rPr>
                <w:rFonts w:ascii="Arial" w:hAnsi="Arial" w:cs="Arial"/>
                <w:sz w:val="24"/>
                <w:szCs w:val="24"/>
              </w:rPr>
              <w:t xml:space="preserve"> needs.</w:t>
            </w:r>
          </w:p>
          <w:p w14:paraId="719462C2" w14:textId="77777777" w:rsidR="00A34B50" w:rsidRPr="00A34B50" w:rsidRDefault="00A34B50" w:rsidP="00A34B50">
            <w:pPr>
              <w:pStyle w:val="ListParagraph"/>
              <w:rPr>
                <w:rFonts w:ascii="Arial" w:hAnsi="Arial" w:cs="Arial"/>
                <w:sz w:val="24"/>
                <w:szCs w:val="24"/>
              </w:rPr>
            </w:pPr>
          </w:p>
          <w:p w14:paraId="095256B3" w14:textId="7C47A073" w:rsidR="00A34B50" w:rsidRDefault="00F563F0" w:rsidP="00A34B50">
            <w:pPr>
              <w:pStyle w:val="ListParagraph"/>
              <w:numPr>
                <w:ilvl w:val="0"/>
                <w:numId w:val="19"/>
              </w:numPr>
              <w:spacing w:after="0" w:line="240" w:lineRule="auto"/>
              <w:ind w:left="567" w:hanging="567"/>
              <w:jc w:val="both"/>
              <w:rPr>
                <w:rFonts w:ascii="Arial" w:hAnsi="Arial" w:cs="Arial"/>
                <w:sz w:val="24"/>
                <w:szCs w:val="24"/>
              </w:rPr>
            </w:pPr>
            <w:r>
              <w:rPr>
                <w:rFonts w:ascii="Arial" w:hAnsi="Arial" w:cs="Arial"/>
                <w:sz w:val="24"/>
                <w:szCs w:val="24"/>
              </w:rPr>
              <w:t xml:space="preserve">Support </w:t>
            </w:r>
            <w:r w:rsidR="00B90D71">
              <w:rPr>
                <w:rFonts w:ascii="Arial" w:hAnsi="Arial" w:cs="Arial"/>
                <w:sz w:val="24"/>
                <w:szCs w:val="24"/>
              </w:rPr>
              <w:t>with the planning and implementation of changes within the nursing team enhancing the provision of services to patients.</w:t>
            </w:r>
          </w:p>
          <w:p w14:paraId="62971775" w14:textId="77777777" w:rsidR="00B90D71" w:rsidRPr="00B90D71" w:rsidRDefault="00B90D71" w:rsidP="00B90D71">
            <w:pPr>
              <w:pStyle w:val="ListParagraph"/>
              <w:rPr>
                <w:rFonts w:ascii="Arial" w:hAnsi="Arial" w:cs="Arial"/>
                <w:sz w:val="24"/>
                <w:szCs w:val="24"/>
              </w:rPr>
            </w:pPr>
          </w:p>
          <w:p w14:paraId="2A745673" w14:textId="77777777" w:rsidR="005325E5" w:rsidRDefault="00846522" w:rsidP="00B90D71">
            <w:pPr>
              <w:pStyle w:val="ListParagraph"/>
              <w:numPr>
                <w:ilvl w:val="0"/>
                <w:numId w:val="19"/>
              </w:numPr>
              <w:spacing w:after="0" w:line="240" w:lineRule="auto"/>
              <w:ind w:left="567" w:hanging="567"/>
              <w:jc w:val="both"/>
              <w:rPr>
                <w:rFonts w:ascii="Arial" w:hAnsi="Arial" w:cs="Arial"/>
                <w:sz w:val="24"/>
                <w:szCs w:val="24"/>
              </w:rPr>
            </w:pPr>
            <w:r>
              <w:rPr>
                <w:rFonts w:ascii="Arial" w:hAnsi="Arial" w:cs="Arial"/>
                <w:sz w:val="24"/>
                <w:szCs w:val="24"/>
              </w:rPr>
              <w:t>Support</w:t>
            </w:r>
            <w:r w:rsidR="00B90D71">
              <w:rPr>
                <w:rFonts w:ascii="Arial" w:hAnsi="Arial" w:cs="Arial"/>
                <w:sz w:val="24"/>
                <w:szCs w:val="24"/>
              </w:rPr>
              <w:t xml:space="preserve"> in the coordination of the nursing team rota.</w:t>
            </w:r>
          </w:p>
          <w:p w14:paraId="446716C0" w14:textId="66A8B942" w:rsidR="00682C27" w:rsidRPr="00682C27" w:rsidRDefault="00682C27" w:rsidP="00682C27">
            <w:pPr>
              <w:spacing w:after="0" w:line="240" w:lineRule="auto"/>
              <w:jc w:val="both"/>
              <w:rPr>
                <w:rFonts w:ascii="Arial" w:hAnsi="Arial" w:cs="Arial"/>
                <w:sz w:val="24"/>
                <w:szCs w:val="24"/>
              </w:rPr>
            </w:pPr>
          </w:p>
        </w:tc>
      </w:tr>
    </w:tbl>
    <w:p w14:paraId="44936C64" w14:textId="242716AB" w:rsidR="00682C27" w:rsidRDefault="00682C27">
      <w:pPr>
        <w:spacing w:after="0" w:line="240" w:lineRule="auto"/>
        <w:jc w:val="both"/>
        <w:rPr>
          <w:sz w:val="20"/>
          <w:szCs w:val="20"/>
        </w:rPr>
      </w:pPr>
    </w:p>
    <w:p w14:paraId="0A9D5FB0" w14:textId="77777777" w:rsidR="00682C27" w:rsidRDefault="00682C27">
      <w:pPr>
        <w:spacing w:after="0" w:line="240" w:lineRule="auto"/>
        <w:jc w:val="both"/>
        <w:rPr>
          <w:sz w:val="20"/>
          <w:szCs w:val="20"/>
        </w:rPr>
      </w:pPr>
      <w:r>
        <w:rPr>
          <w:sz w:val="20"/>
          <w:szCs w:val="20"/>
        </w:rPr>
        <w:br w:type="page"/>
      </w:r>
    </w:p>
    <w:p w14:paraId="06B9E231" w14:textId="77777777" w:rsidR="004D63B3" w:rsidRDefault="004D63B3">
      <w:pPr>
        <w:spacing w:after="0" w:line="240" w:lineRule="auto"/>
        <w:jc w:val="both"/>
        <w:rPr>
          <w:sz w:val="20"/>
          <w:szCs w:val="20"/>
        </w:rPr>
      </w:pPr>
    </w:p>
    <w:tbl>
      <w:tblPr>
        <w:tblStyle w:val="TableGrid"/>
        <w:tblW w:w="9634" w:type="dxa"/>
        <w:tblLook w:val="04A0" w:firstRow="1" w:lastRow="0" w:firstColumn="1" w:lastColumn="0" w:noHBand="0" w:noVBand="1"/>
      </w:tblPr>
      <w:tblGrid>
        <w:gridCol w:w="7083"/>
        <w:gridCol w:w="1276"/>
        <w:gridCol w:w="1275"/>
      </w:tblGrid>
      <w:tr w:rsidR="004D63B3" w:rsidRPr="00D25370" w14:paraId="582DB044" w14:textId="77777777" w:rsidTr="00682C27">
        <w:tc>
          <w:tcPr>
            <w:tcW w:w="9634" w:type="dxa"/>
            <w:gridSpan w:val="3"/>
            <w:shd w:val="clear" w:color="auto" w:fill="548DD4" w:themeFill="text2" w:themeFillTint="99"/>
          </w:tcPr>
          <w:p w14:paraId="66B21071" w14:textId="7F32D7B6" w:rsidR="004D63B3" w:rsidRPr="00D25370" w:rsidRDefault="004D63B3" w:rsidP="00951F52">
            <w:pPr>
              <w:spacing w:before="120" w:after="120"/>
              <w:rPr>
                <w:rFonts w:ascii="Arial" w:hAnsi="Arial" w:cs="Arial"/>
                <w:b/>
                <w:color w:val="FFFFFF" w:themeColor="background1"/>
              </w:rPr>
            </w:pPr>
            <w:r w:rsidRPr="00D25370">
              <w:rPr>
                <w:rFonts w:ascii="Arial" w:hAnsi="Arial" w:cs="Arial"/>
                <w:b/>
                <w:color w:val="FFFFFF" w:themeColor="background1"/>
              </w:rPr>
              <w:t xml:space="preserve">Person specification – </w:t>
            </w:r>
            <w:r w:rsidR="00C86A8B">
              <w:rPr>
                <w:rFonts w:ascii="Arial" w:hAnsi="Arial" w:cs="Arial"/>
                <w:b/>
                <w:color w:val="FFFFFF" w:themeColor="background1"/>
              </w:rPr>
              <w:t>P</w:t>
            </w:r>
            <w:r>
              <w:rPr>
                <w:rFonts w:ascii="Arial" w:hAnsi="Arial" w:cs="Arial"/>
                <w:b/>
                <w:color w:val="FFFFFF" w:themeColor="background1"/>
              </w:rPr>
              <w:t xml:space="preserve">ractice </w:t>
            </w:r>
            <w:r w:rsidR="00C86A8B">
              <w:rPr>
                <w:rFonts w:ascii="Arial" w:hAnsi="Arial" w:cs="Arial"/>
                <w:b/>
                <w:color w:val="FFFFFF" w:themeColor="background1"/>
              </w:rPr>
              <w:t>Nurse</w:t>
            </w:r>
          </w:p>
        </w:tc>
      </w:tr>
      <w:tr w:rsidR="004D63B3" w:rsidRPr="00D25370" w14:paraId="789B37D5" w14:textId="77777777" w:rsidTr="00682C27">
        <w:tc>
          <w:tcPr>
            <w:tcW w:w="7083" w:type="dxa"/>
            <w:shd w:val="clear" w:color="auto" w:fill="548DD4" w:themeFill="text2" w:themeFillTint="99"/>
          </w:tcPr>
          <w:p w14:paraId="6BD00C26" w14:textId="77777777" w:rsidR="004D63B3" w:rsidRPr="00D25370" w:rsidRDefault="004D63B3" w:rsidP="00951F52">
            <w:pPr>
              <w:spacing w:before="120" w:after="120"/>
              <w:rPr>
                <w:rFonts w:ascii="Arial" w:hAnsi="Arial" w:cs="Arial"/>
                <w:b/>
                <w:color w:val="FFFFFF" w:themeColor="background1"/>
              </w:rPr>
            </w:pPr>
            <w:r w:rsidRPr="00D25370">
              <w:rPr>
                <w:rFonts w:ascii="Arial" w:hAnsi="Arial" w:cs="Arial"/>
                <w:b/>
                <w:color w:val="FFFFFF" w:themeColor="background1"/>
              </w:rPr>
              <w:t>Qualifications</w:t>
            </w:r>
          </w:p>
        </w:tc>
        <w:tc>
          <w:tcPr>
            <w:tcW w:w="1276" w:type="dxa"/>
            <w:shd w:val="clear" w:color="auto" w:fill="548DD4" w:themeFill="text2" w:themeFillTint="99"/>
          </w:tcPr>
          <w:p w14:paraId="276EF9C7" w14:textId="77777777" w:rsidR="004D63B3" w:rsidRPr="00D25370" w:rsidRDefault="004D63B3" w:rsidP="00951F52">
            <w:pPr>
              <w:spacing w:before="120" w:after="120"/>
              <w:rPr>
                <w:rFonts w:ascii="Arial" w:hAnsi="Arial" w:cs="Arial"/>
                <w:b/>
                <w:color w:val="FFFFFF" w:themeColor="background1"/>
              </w:rPr>
            </w:pPr>
            <w:r w:rsidRPr="00D25370">
              <w:rPr>
                <w:rFonts w:ascii="Arial" w:hAnsi="Arial" w:cs="Arial"/>
                <w:b/>
                <w:color w:val="FFFFFF" w:themeColor="background1"/>
              </w:rPr>
              <w:t>Essential</w:t>
            </w:r>
          </w:p>
        </w:tc>
        <w:tc>
          <w:tcPr>
            <w:tcW w:w="1275" w:type="dxa"/>
            <w:shd w:val="clear" w:color="auto" w:fill="548DD4" w:themeFill="text2" w:themeFillTint="99"/>
          </w:tcPr>
          <w:p w14:paraId="67711764" w14:textId="77777777" w:rsidR="004D63B3" w:rsidRPr="00D25370" w:rsidRDefault="004D63B3" w:rsidP="00951F52">
            <w:pPr>
              <w:spacing w:before="120" w:after="120"/>
              <w:rPr>
                <w:rFonts w:ascii="Arial" w:hAnsi="Arial" w:cs="Arial"/>
                <w:b/>
                <w:color w:val="FFFFFF" w:themeColor="background1"/>
              </w:rPr>
            </w:pPr>
            <w:r w:rsidRPr="00D25370">
              <w:rPr>
                <w:rFonts w:ascii="Arial" w:hAnsi="Arial" w:cs="Arial"/>
                <w:b/>
                <w:color w:val="FFFFFF" w:themeColor="background1"/>
              </w:rPr>
              <w:t>Desirable</w:t>
            </w:r>
          </w:p>
        </w:tc>
      </w:tr>
      <w:tr w:rsidR="004D63B3" w:rsidRPr="00D25370" w14:paraId="06E3E97C" w14:textId="77777777" w:rsidTr="00682C27">
        <w:trPr>
          <w:trHeight w:val="271"/>
        </w:trPr>
        <w:tc>
          <w:tcPr>
            <w:tcW w:w="7083" w:type="dxa"/>
          </w:tcPr>
          <w:p w14:paraId="75B9E4C8" w14:textId="2C6A1271" w:rsidR="004D63B3" w:rsidRPr="004D63B3" w:rsidRDefault="00C86A8B" w:rsidP="004D63B3">
            <w:pPr>
              <w:tabs>
                <w:tab w:val="left" w:pos="1632"/>
              </w:tabs>
              <w:spacing w:before="60" w:after="60"/>
              <w:rPr>
                <w:rFonts w:ascii="Arial" w:hAnsi="Arial" w:cs="Arial"/>
              </w:rPr>
            </w:pPr>
            <w:r>
              <w:rPr>
                <w:rFonts w:ascii="Arial" w:hAnsi="Arial" w:cs="Arial"/>
              </w:rPr>
              <w:t>Registered Nurse (Nursing and Midwifery Council)</w:t>
            </w:r>
          </w:p>
        </w:tc>
        <w:tc>
          <w:tcPr>
            <w:tcW w:w="1276" w:type="dxa"/>
          </w:tcPr>
          <w:p w14:paraId="778AB6FA" w14:textId="77777777" w:rsidR="004D63B3" w:rsidRPr="00D25370" w:rsidRDefault="004D63B3" w:rsidP="004D63B3">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1F9A8B6F" w14:textId="77777777" w:rsidR="004D63B3" w:rsidRPr="00D25370" w:rsidRDefault="004D63B3" w:rsidP="004D63B3">
            <w:pPr>
              <w:tabs>
                <w:tab w:val="left" w:pos="1632"/>
              </w:tabs>
              <w:spacing w:before="60" w:after="60"/>
              <w:jc w:val="center"/>
              <w:rPr>
                <w:rFonts w:ascii="Arial" w:hAnsi="Arial" w:cs="Arial"/>
              </w:rPr>
            </w:pPr>
          </w:p>
        </w:tc>
      </w:tr>
      <w:tr w:rsidR="00B90D71" w:rsidRPr="00D25370" w14:paraId="3437DDEF" w14:textId="77777777" w:rsidTr="00682C27">
        <w:trPr>
          <w:trHeight w:val="271"/>
        </w:trPr>
        <w:tc>
          <w:tcPr>
            <w:tcW w:w="7083" w:type="dxa"/>
          </w:tcPr>
          <w:p w14:paraId="0830D330" w14:textId="77777777" w:rsidR="00B90D71" w:rsidRPr="004D63B3" w:rsidRDefault="00B90D71" w:rsidP="00B90D71">
            <w:pPr>
              <w:tabs>
                <w:tab w:val="left" w:pos="1632"/>
              </w:tabs>
              <w:spacing w:before="60" w:after="60"/>
              <w:rPr>
                <w:rFonts w:ascii="Arial" w:hAnsi="Arial" w:cs="Arial"/>
              </w:rPr>
            </w:pPr>
            <w:r>
              <w:rPr>
                <w:rFonts w:ascii="Arial" w:hAnsi="Arial" w:cs="Arial"/>
              </w:rPr>
              <w:t xml:space="preserve">Has evidence of working at the relevant level of practice as described in the </w:t>
            </w:r>
            <w:r>
              <w:t xml:space="preserve"> </w:t>
            </w:r>
            <w:hyperlink r:id="rId13" w:history="1">
              <w:r w:rsidRPr="006E3AA2">
                <w:rPr>
                  <w:rStyle w:val="Hyperlink"/>
                </w:rPr>
                <w:t>Primary Care and General Practice Nursing Career and Core Capabilities Framework</w:t>
              </w:r>
            </w:hyperlink>
          </w:p>
        </w:tc>
        <w:tc>
          <w:tcPr>
            <w:tcW w:w="1276" w:type="dxa"/>
          </w:tcPr>
          <w:p w14:paraId="54229547" w14:textId="5A461F89"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4DC5B183" w14:textId="458B3B15" w:rsidR="00B90D71" w:rsidRPr="00D25370" w:rsidRDefault="00B90D71" w:rsidP="00B90D71">
            <w:pPr>
              <w:tabs>
                <w:tab w:val="left" w:pos="1632"/>
              </w:tabs>
              <w:spacing w:before="60" w:after="60"/>
              <w:jc w:val="center"/>
              <w:rPr>
                <w:rFonts w:ascii="Arial" w:hAnsi="Arial" w:cs="Arial"/>
              </w:rPr>
            </w:pPr>
          </w:p>
        </w:tc>
      </w:tr>
      <w:tr w:rsidR="00B90D71" w:rsidRPr="00D25370" w14:paraId="487E96C6" w14:textId="77777777" w:rsidTr="00682C27">
        <w:trPr>
          <w:trHeight w:val="271"/>
        </w:trPr>
        <w:tc>
          <w:tcPr>
            <w:tcW w:w="7083" w:type="dxa"/>
          </w:tcPr>
          <w:p w14:paraId="7080EA73" w14:textId="41C665BF" w:rsidR="00B90D71" w:rsidRPr="004D63B3" w:rsidRDefault="00B90D71" w:rsidP="00B90D71">
            <w:pPr>
              <w:tabs>
                <w:tab w:val="left" w:pos="1632"/>
              </w:tabs>
              <w:spacing w:before="60" w:after="60"/>
              <w:rPr>
                <w:rFonts w:ascii="Arial" w:hAnsi="Arial" w:cs="Arial"/>
              </w:rPr>
            </w:pPr>
            <w:r>
              <w:rPr>
                <w:rFonts w:ascii="Arial" w:hAnsi="Arial" w:cs="Arial"/>
              </w:rPr>
              <w:t>Mentor or teaching qualification</w:t>
            </w:r>
          </w:p>
        </w:tc>
        <w:tc>
          <w:tcPr>
            <w:tcW w:w="1276" w:type="dxa"/>
          </w:tcPr>
          <w:p w14:paraId="1CAF24A8" w14:textId="085A43E8" w:rsidR="00B90D71" w:rsidRPr="00D25370" w:rsidRDefault="00B90D71" w:rsidP="00B90D71">
            <w:pPr>
              <w:tabs>
                <w:tab w:val="left" w:pos="1632"/>
              </w:tabs>
              <w:spacing w:before="60" w:after="60"/>
              <w:jc w:val="center"/>
              <w:rPr>
                <w:rFonts w:ascii="Arial" w:hAnsi="Arial" w:cs="Arial"/>
              </w:rPr>
            </w:pPr>
          </w:p>
        </w:tc>
        <w:tc>
          <w:tcPr>
            <w:tcW w:w="1275" w:type="dxa"/>
          </w:tcPr>
          <w:p w14:paraId="061E03A5" w14:textId="09EBE2B1"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r>
      <w:tr w:rsidR="00B90D71" w:rsidRPr="00D25370" w14:paraId="260090D4" w14:textId="77777777" w:rsidTr="00682C27">
        <w:trPr>
          <w:trHeight w:val="271"/>
        </w:trPr>
        <w:tc>
          <w:tcPr>
            <w:tcW w:w="7083" w:type="dxa"/>
          </w:tcPr>
          <w:p w14:paraId="30502EC6" w14:textId="3C3B7311" w:rsidR="00B90D71" w:rsidRDefault="00B90D71" w:rsidP="00B90D71">
            <w:pPr>
              <w:tabs>
                <w:tab w:val="left" w:pos="1632"/>
              </w:tabs>
              <w:spacing w:before="60" w:after="60"/>
              <w:rPr>
                <w:rFonts w:ascii="Arial" w:hAnsi="Arial" w:cs="Arial"/>
              </w:rPr>
            </w:pPr>
            <w:r>
              <w:rPr>
                <w:rFonts w:ascii="Arial" w:hAnsi="Arial" w:cs="Arial"/>
              </w:rPr>
              <w:t>Family planning qualification</w:t>
            </w:r>
          </w:p>
        </w:tc>
        <w:tc>
          <w:tcPr>
            <w:tcW w:w="1276" w:type="dxa"/>
          </w:tcPr>
          <w:p w14:paraId="0F1F2FEF" w14:textId="77777777" w:rsidR="00B90D71" w:rsidRPr="00D25370" w:rsidRDefault="00B90D71" w:rsidP="00B90D71">
            <w:pPr>
              <w:tabs>
                <w:tab w:val="left" w:pos="1632"/>
              </w:tabs>
              <w:spacing w:before="60" w:after="60"/>
              <w:jc w:val="center"/>
              <w:rPr>
                <w:rFonts w:ascii="Arial" w:hAnsi="Arial" w:cs="Arial"/>
              </w:rPr>
            </w:pPr>
          </w:p>
        </w:tc>
        <w:tc>
          <w:tcPr>
            <w:tcW w:w="1275" w:type="dxa"/>
          </w:tcPr>
          <w:p w14:paraId="3A7E9AAC" w14:textId="682D7140"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r>
      <w:tr w:rsidR="00B90D71" w:rsidRPr="00D25370" w14:paraId="59B39475" w14:textId="77777777" w:rsidTr="00682C27">
        <w:tc>
          <w:tcPr>
            <w:tcW w:w="7083" w:type="dxa"/>
            <w:shd w:val="clear" w:color="auto" w:fill="548DD4" w:themeFill="text2" w:themeFillTint="99"/>
          </w:tcPr>
          <w:p w14:paraId="3B6B0EDC" w14:textId="77777777" w:rsidR="00B90D71" w:rsidRPr="00D25370" w:rsidRDefault="00B90D71" w:rsidP="00B90D71">
            <w:pPr>
              <w:spacing w:before="120" w:after="120"/>
              <w:rPr>
                <w:rFonts w:ascii="Arial" w:hAnsi="Arial" w:cs="Arial"/>
                <w:b/>
                <w:color w:val="FFFFFF" w:themeColor="background1"/>
              </w:rPr>
            </w:pPr>
            <w:r w:rsidRPr="00D25370">
              <w:rPr>
                <w:rFonts w:ascii="Arial" w:hAnsi="Arial" w:cs="Arial"/>
                <w:b/>
                <w:color w:val="FFFFFF" w:themeColor="background1"/>
              </w:rPr>
              <w:t>Experience</w:t>
            </w:r>
          </w:p>
        </w:tc>
        <w:tc>
          <w:tcPr>
            <w:tcW w:w="1276" w:type="dxa"/>
            <w:shd w:val="clear" w:color="auto" w:fill="548DD4" w:themeFill="text2" w:themeFillTint="99"/>
          </w:tcPr>
          <w:p w14:paraId="1525DB1A" w14:textId="77777777" w:rsidR="00B90D71" w:rsidRPr="00D25370" w:rsidRDefault="00B90D71" w:rsidP="00B90D71">
            <w:pPr>
              <w:spacing w:before="120" w:after="120"/>
              <w:rPr>
                <w:rFonts w:ascii="Arial" w:hAnsi="Arial" w:cs="Arial"/>
                <w:b/>
                <w:color w:val="FFFFFF" w:themeColor="background1"/>
              </w:rPr>
            </w:pPr>
            <w:r w:rsidRPr="00D25370">
              <w:rPr>
                <w:rFonts w:ascii="Arial" w:hAnsi="Arial" w:cs="Arial"/>
                <w:b/>
                <w:color w:val="FFFFFF" w:themeColor="background1"/>
              </w:rPr>
              <w:t>Essential</w:t>
            </w:r>
          </w:p>
        </w:tc>
        <w:tc>
          <w:tcPr>
            <w:tcW w:w="1275" w:type="dxa"/>
            <w:shd w:val="clear" w:color="auto" w:fill="548DD4" w:themeFill="text2" w:themeFillTint="99"/>
          </w:tcPr>
          <w:p w14:paraId="68532B5E" w14:textId="77777777" w:rsidR="00B90D71" w:rsidRPr="00D25370" w:rsidRDefault="00B90D71" w:rsidP="00B90D71">
            <w:pPr>
              <w:spacing w:before="120" w:after="120"/>
              <w:rPr>
                <w:rFonts w:ascii="Arial" w:hAnsi="Arial" w:cs="Arial"/>
                <w:b/>
                <w:color w:val="FFFFFF" w:themeColor="background1"/>
              </w:rPr>
            </w:pPr>
            <w:r w:rsidRPr="00D25370">
              <w:rPr>
                <w:rFonts w:ascii="Arial" w:hAnsi="Arial" w:cs="Arial"/>
                <w:b/>
                <w:color w:val="FFFFFF" w:themeColor="background1"/>
              </w:rPr>
              <w:t>Desirable</w:t>
            </w:r>
          </w:p>
        </w:tc>
      </w:tr>
      <w:tr w:rsidR="00B90D71" w:rsidRPr="00D25370" w14:paraId="5BD8CCA6" w14:textId="77777777" w:rsidTr="00682C27">
        <w:trPr>
          <w:trHeight w:val="292"/>
        </w:trPr>
        <w:tc>
          <w:tcPr>
            <w:tcW w:w="7083" w:type="dxa"/>
          </w:tcPr>
          <w:p w14:paraId="70C5695B" w14:textId="440DD978" w:rsidR="00B90D71" w:rsidRPr="00D25370" w:rsidRDefault="00B90D71" w:rsidP="00B90D71">
            <w:pPr>
              <w:tabs>
                <w:tab w:val="left" w:pos="1632"/>
              </w:tabs>
              <w:spacing w:before="60" w:after="60"/>
              <w:rPr>
                <w:rFonts w:ascii="Arial" w:hAnsi="Arial" w:cs="Arial"/>
              </w:rPr>
            </w:pPr>
            <w:r>
              <w:rPr>
                <w:rFonts w:ascii="Arial" w:hAnsi="Arial" w:cs="Arial"/>
              </w:rPr>
              <w:t>Broad knowledge of general practice and experience of working as a Practice or Community Nurse</w:t>
            </w:r>
          </w:p>
        </w:tc>
        <w:tc>
          <w:tcPr>
            <w:tcW w:w="1276" w:type="dxa"/>
          </w:tcPr>
          <w:p w14:paraId="6067AF62" w14:textId="422A4B80"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04C02F07" w14:textId="77777777" w:rsidR="00B90D71" w:rsidRPr="00D25370" w:rsidRDefault="00B90D71" w:rsidP="00B90D71">
            <w:pPr>
              <w:tabs>
                <w:tab w:val="left" w:pos="1632"/>
              </w:tabs>
              <w:spacing w:before="60" w:after="60"/>
              <w:jc w:val="center"/>
              <w:rPr>
                <w:rFonts w:ascii="Arial" w:hAnsi="Arial" w:cs="Arial"/>
              </w:rPr>
            </w:pPr>
          </w:p>
        </w:tc>
      </w:tr>
      <w:tr w:rsidR="00B90D71" w:rsidRPr="00D25370" w14:paraId="14714030" w14:textId="77777777" w:rsidTr="00682C27">
        <w:trPr>
          <w:trHeight w:val="292"/>
        </w:trPr>
        <w:tc>
          <w:tcPr>
            <w:tcW w:w="7083" w:type="dxa"/>
          </w:tcPr>
          <w:p w14:paraId="59532824" w14:textId="59545210" w:rsidR="00B90D71" w:rsidRPr="001C26B7" w:rsidRDefault="00B90D71" w:rsidP="00B90D71">
            <w:pPr>
              <w:tabs>
                <w:tab w:val="left" w:pos="1632"/>
              </w:tabs>
              <w:spacing w:before="60" w:after="60"/>
              <w:rPr>
                <w:rFonts w:ascii="Arial" w:hAnsi="Arial" w:cs="Arial"/>
              </w:rPr>
            </w:pPr>
            <w:r w:rsidRPr="00D25370">
              <w:rPr>
                <w:rFonts w:ascii="Arial" w:hAnsi="Arial" w:cs="Arial"/>
              </w:rPr>
              <w:t xml:space="preserve">Experience </w:t>
            </w:r>
            <w:r>
              <w:rPr>
                <w:rFonts w:ascii="Arial" w:hAnsi="Arial" w:cs="Arial"/>
              </w:rPr>
              <w:t>with chronic disease management</w:t>
            </w:r>
          </w:p>
        </w:tc>
        <w:tc>
          <w:tcPr>
            <w:tcW w:w="1276" w:type="dxa"/>
          </w:tcPr>
          <w:p w14:paraId="6637CC89" w14:textId="77777777"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05AE8D59" w14:textId="77777777" w:rsidR="00B90D71" w:rsidRPr="00D25370" w:rsidRDefault="00B90D71" w:rsidP="00B90D71">
            <w:pPr>
              <w:tabs>
                <w:tab w:val="left" w:pos="1632"/>
              </w:tabs>
              <w:spacing w:before="60" w:after="60"/>
              <w:jc w:val="center"/>
              <w:rPr>
                <w:rFonts w:ascii="Arial" w:hAnsi="Arial" w:cs="Arial"/>
              </w:rPr>
            </w:pPr>
          </w:p>
        </w:tc>
      </w:tr>
      <w:tr w:rsidR="00B90D71" w:rsidRPr="00D25370" w14:paraId="4FE805AF" w14:textId="77777777" w:rsidTr="00682C27">
        <w:trPr>
          <w:trHeight w:val="263"/>
        </w:trPr>
        <w:tc>
          <w:tcPr>
            <w:tcW w:w="7083" w:type="dxa"/>
          </w:tcPr>
          <w:p w14:paraId="08FDACEB" w14:textId="6DCC31FD" w:rsidR="00B90D71" w:rsidRPr="001C26B7" w:rsidRDefault="00B90D71" w:rsidP="00B90D71">
            <w:pPr>
              <w:tabs>
                <w:tab w:val="left" w:pos="1632"/>
              </w:tabs>
              <w:spacing w:before="60" w:after="60"/>
              <w:rPr>
                <w:rFonts w:ascii="Arial" w:hAnsi="Arial" w:cs="Arial"/>
              </w:rPr>
            </w:pPr>
            <w:r w:rsidRPr="00D25370">
              <w:rPr>
                <w:rFonts w:ascii="Arial" w:hAnsi="Arial" w:cs="Arial"/>
              </w:rPr>
              <w:t xml:space="preserve">Experience of </w:t>
            </w:r>
            <w:r>
              <w:rPr>
                <w:rFonts w:ascii="Arial" w:hAnsi="Arial" w:cs="Arial"/>
              </w:rPr>
              <w:t>working autonomously</w:t>
            </w:r>
          </w:p>
        </w:tc>
        <w:tc>
          <w:tcPr>
            <w:tcW w:w="1276" w:type="dxa"/>
          </w:tcPr>
          <w:p w14:paraId="06DF790F" w14:textId="1EBB3E60"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4633E514" w14:textId="2750C3A3" w:rsidR="00B90D71" w:rsidRPr="00D25370" w:rsidRDefault="00B90D71" w:rsidP="00B90D71">
            <w:pPr>
              <w:tabs>
                <w:tab w:val="left" w:pos="1632"/>
              </w:tabs>
              <w:spacing w:before="60" w:after="60"/>
              <w:jc w:val="center"/>
              <w:rPr>
                <w:rFonts w:ascii="Arial" w:hAnsi="Arial" w:cs="Arial"/>
              </w:rPr>
            </w:pPr>
          </w:p>
        </w:tc>
      </w:tr>
      <w:tr w:rsidR="00B90D71" w:rsidRPr="00D25370" w14:paraId="7577067B" w14:textId="77777777" w:rsidTr="00682C27">
        <w:trPr>
          <w:trHeight w:val="263"/>
        </w:trPr>
        <w:tc>
          <w:tcPr>
            <w:tcW w:w="7083" w:type="dxa"/>
          </w:tcPr>
          <w:p w14:paraId="6BB026CD" w14:textId="77777777" w:rsidR="00B90D71" w:rsidRPr="00D25370" w:rsidRDefault="00B90D71" w:rsidP="000411DD">
            <w:pPr>
              <w:tabs>
                <w:tab w:val="left" w:pos="1632"/>
              </w:tabs>
              <w:spacing w:before="60" w:after="60"/>
              <w:rPr>
                <w:rFonts w:ascii="Arial" w:hAnsi="Arial" w:cs="Arial"/>
              </w:rPr>
            </w:pPr>
            <w:r>
              <w:rPr>
                <w:rFonts w:ascii="Arial" w:hAnsi="Arial" w:cs="Arial"/>
              </w:rPr>
              <w:t>Experience of infection prevention and control measures</w:t>
            </w:r>
          </w:p>
        </w:tc>
        <w:tc>
          <w:tcPr>
            <w:tcW w:w="1276" w:type="dxa"/>
          </w:tcPr>
          <w:p w14:paraId="5FCD876C" w14:textId="77777777" w:rsidR="00B90D71" w:rsidRPr="00D25370" w:rsidRDefault="00B90D71" w:rsidP="000411DD">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6AD12B4D" w14:textId="77777777" w:rsidR="00B90D71" w:rsidRPr="00D25370" w:rsidRDefault="00B90D71" w:rsidP="000411DD">
            <w:pPr>
              <w:tabs>
                <w:tab w:val="left" w:pos="1632"/>
              </w:tabs>
              <w:spacing w:before="60" w:after="60"/>
              <w:jc w:val="center"/>
              <w:rPr>
                <w:rFonts w:ascii="Arial" w:hAnsi="Arial" w:cs="Arial"/>
              </w:rPr>
            </w:pPr>
          </w:p>
        </w:tc>
      </w:tr>
      <w:tr w:rsidR="00B90D71" w:rsidRPr="00D25370" w14:paraId="1B98CBFA" w14:textId="77777777" w:rsidTr="00682C27">
        <w:trPr>
          <w:trHeight w:val="263"/>
        </w:trPr>
        <w:tc>
          <w:tcPr>
            <w:tcW w:w="7083" w:type="dxa"/>
          </w:tcPr>
          <w:p w14:paraId="5DB1CD5A" w14:textId="0895DF0B" w:rsidR="00B90D71" w:rsidRDefault="00846522" w:rsidP="00B90D71">
            <w:pPr>
              <w:tabs>
                <w:tab w:val="left" w:pos="1632"/>
              </w:tabs>
              <w:spacing w:before="60" w:after="60"/>
              <w:rPr>
                <w:rFonts w:ascii="Arial" w:hAnsi="Arial" w:cs="Arial"/>
              </w:rPr>
            </w:pPr>
            <w:r>
              <w:rPr>
                <w:rFonts w:ascii="Arial" w:hAnsi="Arial" w:cs="Arial"/>
              </w:rPr>
              <w:t>Experience</w:t>
            </w:r>
            <w:r w:rsidR="00B90D71">
              <w:rPr>
                <w:rFonts w:ascii="Arial" w:hAnsi="Arial" w:cs="Arial"/>
              </w:rPr>
              <w:t xml:space="preserve"> of quality initiatives, ie., benchmarking</w:t>
            </w:r>
          </w:p>
        </w:tc>
        <w:tc>
          <w:tcPr>
            <w:tcW w:w="1276" w:type="dxa"/>
          </w:tcPr>
          <w:p w14:paraId="091FD814" w14:textId="77777777" w:rsidR="00B90D71" w:rsidRPr="00D25370" w:rsidRDefault="00B90D71" w:rsidP="00B90D71">
            <w:pPr>
              <w:tabs>
                <w:tab w:val="left" w:pos="1632"/>
              </w:tabs>
              <w:spacing w:before="60" w:after="60"/>
              <w:jc w:val="center"/>
              <w:rPr>
                <w:rFonts w:ascii="Arial" w:hAnsi="Arial" w:cs="Arial"/>
              </w:rPr>
            </w:pPr>
          </w:p>
        </w:tc>
        <w:tc>
          <w:tcPr>
            <w:tcW w:w="1275" w:type="dxa"/>
          </w:tcPr>
          <w:p w14:paraId="25B13DB3" w14:textId="27614E80"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r>
      <w:tr w:rsidR="00B90D71" w:rsidRPr="00D25370" w14:paraId="15B48A2D" w14:textId="77777777" w:rsidTr="00682C27">
        <w:trPr>
          <w:trHeight w:val="263"/>
        </w:trPr>
        <w:tc>
          <w:tcPr>
            <w:tcW w:w="7083" w:type="dxa"/>
          </w:tcPr>
          <w:p w14:paraId="2CDCB203" w14:textId="0A17D6E5" w:rsidR="00B90D71" w:rsidRPr="00D25370" w:rsidRDefault="00B90D71" w:rsidP="00B90D71">
            <w:pPr>
              <w:tabs>
                <w:tab w:val="left" w:pos="1632"/>
              </w:tabs>
              <w:spacing w:before="60" w:after="60"/>
              <w:rPr>
                <w:rFonts w:ascii="Arial" w:hAnsi="Arial" w:cs="Arial"/>
              </w:rPr>
            </w:pPr>
            <w:r>
              <w:rPr>
                <w:rFonts w:ascii="Arial" w:hAnsi="Arial" w:cs="Arial"/>
              </w:rPr>
              <w:t>Experience of managing elderly and housebound patients</w:t>
            </w:r>
          </w:p>
        </w:tc>
        <w:tc>
          <w:tcPr>
            <w:tcW w:w="1276" w:type="dxa"/>
          </w:tcPr>
          <w:p w14:paraId="29A5ED0A" w14:textId="48A59B0D" w:rsidR="00B90D71" w:rsidRPr="00D25370" w:rsidRDefault="00B90D71" w:rsidP="00846522">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5D836B34" w14:textId="14658035" w:rsidR="00B90D71" w:rsidRPr="00D25370" w:rsidRDefault="00B90D71" w:rsidP="00B90D71">
            <w:pPr>
              <w:tabs>
                <w:tab w:val="left" w:pos="1632"/>
              </w:tabs>
              <w:spacing w:before="60" w:after="60"/>
              <w:jc w:val="center"/>
              <w:rPr>
                <w:rFonts w:ascii="Arial" w:hAnsi="Arial" w:cs="Arial"/>
              </w:rPr>
            </w:pPr>
          </w:p>
        </w:tc>
      </w:tr>
      <w:tr w:rsidR="00B90D71" w:rsidRPr="00D25370" w14:paraId="6E67B79F" w14:textId="77777777" w:rsidTr="00682C27">
        <w:trPr>
          <w:trHeight w:val="263"/>
        </w:trPr>
        <w:tc>
          <w:tcPr>
            <w:tcW w:w="7083" w:type="dxa"/>
          </w:tcPr>
          <w:p w14:paraId="31DDEDC9" w14:textId="56B1CA6B" w:rsidR="00B90D71" w:rsidRPr="00D25370" w:rsidRDefault="00B90D71" w:rsidP="00B90D71">
            <w:pPr>
              <w:tabs>
                <w:tab w:val="left" w:pos="1632"/>
              </w:tabs>
              <w:spacing w:before="60" w:after="60"/>
              <w:rPr>
                <w:rFonts w:ascii="Arial" w:hAnsi="Arial" w:cs="Arial"/>
              </w:rPr>
            </w:pPr>
            <w:r>
              <w:rPr>
                <w:rFonts w:ascii="Arial" w:hAnsi="Arial" w:cs="Arial"/>
              </w:rPr>
              <w:t xml:space="preserve">An appreciation of the </w:t>
            </w:r>
            <w:r w:rsidR="00846522">
              <w:rPr>
                <w:rFonts w:ascii="Arial" w:hAnsi="Arial" w:cs="Arial"/>
              </w:rPr>
              <w:t>NHS</w:t>
            </w:r>
            <w:r>
              <w:rPr>
                <w:rFonts w:ascii="Arial" w:hAnsi="Arial" w:cs="Arial"/>
              </w:rPr>
              <w:t xml:space="preserve"> landscape including the relationship between individual organisations, PCNS, and the commissioners</w:t>
            </w:r>
          </w:p>
        </w:tc>
        <w:tc>
          <w:tcPr>
            <w:tcW w:w="1276" w:type="dxa"/>
          </w:tcPr>
          <w:p w14:paraId="29F81289" w14:textId="77777777" w:rsidR="00B90D71" w:rsidRPr="00D25370" w:rsidRDefault="00B90D71" w:rsidP="00B90D71">
            <w:pPr>
              <w:tabs>
                <w:tab w:val="left" w:pos="1632"/>
              </w:tabs>
              <w:spacing w:before="60" w:after="60"/>
              <w:rPr>
                <w:rFonts w:ascii="Arial" w:hAnsi="Arial" w:cs="Arial"/>
              </w:rPr>
            </w:pPr>
          </w:p>
        </w:tc>
        <w:tc>
          <w:tcPr>
            <w:tcW w:w="1275" w:type="dxa"/>
          </w:tcPr>
          <w:p w14:paraId="2CEBD56E" w14:textId="46E362FF"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r>
      <w:tr w:rsidR="00B90D71" w:rsidRPr="00D25370" w14:paraId="526CBC46" w14:textId="77777777" w:rsidTr="00682C27">
        <w:tc>
          <w:tcPr>
            <w:tcW w:w="7083" w:type="dxa"/>
            <w:shd w:val="clear" w:color="auto" w:fill="548DD4" w:themeFill="text2" w:themeFillTint="99"/>
          </w:tcPr>
          <w:p w14:paraId="2CD9FD7D" w14:textId="449A7232" w:rsidR="00B90D71" w:rsidRPr="00D25370" w:rsidRDefault="00B90D71" w:rsidP="00B90D71">
            <w:pPr>
              <w:spacing w:before="120" w:after="120"/>
              <w:rPr>
                <w:rFonts w:ascii="Arial" w:hAnsi="Arial" w:cs="Arial"/>
                <w:b/>
                <w:color w:val="FFFFFF" w:themeColor="background1"/>
              </w:rPr>
            </w:pPr>
            <w:r>
              <w:rPr>
                <w:rFonts w:ascii="Arial" w:hAnsi="Arial" w:cs="Arial"/>
                <w:b/>
                <w:color w:val="FFFFFF" w:themeColor="background1"/>
              </w:rPr>
              <w:t xml:space="preserve">Clinical Knowledge and </w:t>
            </w:r>
            <w:r w:rsidRPr="00D25370">
              <w:rPr>
                <w:rFonts w:ascii="Arial" w:hAnsi="Arial" w:cs="Arial"/>
                <w:b/>
                <w:color w:val="FFFFFF" w:themeColor="background1"/>
              </w:rPr>
              <w:t>Skills</w:t>
            </w:r>
          </w:p>
        </w:tc>
        <w:tc>
          <w:tcPr>
            <w:tcW w:w="1276" w:type="dxa"/>
            <w:shd w:val="clear" w:color="auto" w:fill="548DD4" w:themeFill="text2" w:themeFillTint="99"/>
          </w:tcPr>
          <w:p w14:paraId="41DE769B" w14:textId="77777777" w:rsidR="00B90D71" w:rsidRPr="00D25370" w:rsidRDefault="00B90D71" w:rsidP="00B90D71">
            <w:pPr>
              <w:spacing w:before="120" w:after="120"/>
              <w:rPr>
                <w:rFonts w:ascii="Arial" w:hAnsi="Arial" w:cs="Arial"/>
                <w:b/>
                <w:color w:val="FFFFFF" w:themeColor="background1"/>
              </w:rPr>
            </w:pPr>
            <w:r w:rsidRPr="00D25370">
              <w:rPr>
                <w:rFonts w:ascii="Arial" w:hAnsi="Arial" w:cs="Arial"/>
                <w:b/>
                <w:color w:val="FFFFFF" w:themeColor="background1"/>
              </w:rPr>
              <w:t>Essential</w:t>
            </w:r>
          </w:p>
        </w:tc>
        <w:tc>
          <w:tcPr>
            <w:tcW w:w="1275" w:type="dxa"/>
            <w:shd w:val="clear" w:color="auto" w:fill="548DD4" w:themeFill="text2" w:themeFillTint="99"/>
          </w:tcPr>
          <w:p w14:paraId="0E78FC1E" w14:textId="77777777" w:rsidR="00B90D71" w:rsidRPr="00D25370" w:rsidRDefault="00B90D71" w:rsidP="00B90D71">
            <w:pPr>
              <w:spacing w:before="120" w:after="120"/>
              <w:rPr>
                <w:rFonts w:ascii="Arial" w:hAnsi="Arial" w:cs="Arial"/>
                <w:b/>
                <w:color w:val="FFFFFF" w:themeColor="background1"/>
              </w:rPr>
            </w:pPr>
            <w:r w:rsidRPr="00D25370">
              <w:rPr>
                <w:rFonts w:ascii="Arial" w:hAnsi="Arial" w:cs="Arial"/>
                <w:b/>
                <w:color w:val="FFFFFF" w:themeColor="background1"/>
              </w:rPr>
              <w:t>Desirable</w:t>
            </w:r>
          </w:p>
        </w:tc>
      </w:tr>
      <w:tr w:rsidR="00B90D71" w:rsidRPr="00D25370" w14:paraId="734EBA8C" w14:textId="77777777" w:rsidTr="00682C27">
        <w:tc>
          <w:tcPr>
            <w:tcW w:w="7083" w:type="dxa"/>
          </w:tcPr>
          <w:p w14:paraId="34830B30" w14:textId="17FEFC11" w:rsidR="00B90D71" w:rsidRPr="00D25370" w:rsidRDefault="00846522" w:rsidP="00B90D71">
            <w:pPr>
              <w:tabs>
                <w:tab w:val="left" w:pos="1632"/>
              </w:tabs>
              <w:spacing w:before="60" w:after="60"/>
              <w:rPr>
                <w:rFonts w:ascii="Arial" w:hAnsi="Arial" w:cs="Arial"/>
              </w:rPr>
            </w:pPr>
            <w:r>
              <w:rPr>
                <w:rFonts w:ascii="Arial" w:hAnsi="Arial" w:cs="Arial"/>
              </w:rPr>
              <w:t>Experience</w:t>
            </w:r>
            <w:r w:rsidR="00E6256F">
              <w:rPr>
                <w:rFonts w:ascii="Arial" w:hAnsi="Arial" w:cs="Arial"/>
              </w:rPr>
              <w:t xml:space="preserve"> of Practice Nurse skills including wound care, ECG, venepuncture, immunisations, new patient medicals and </w:t>
            </w:r>
            <w:r>
              <w:rPr>
                <w:rFonts w:ascii="Arial" w:hAnsi="Arial" w:cs="Arial"/>
              </w:rPr>
              <w:t>women’s</w:t>
            </w:r>
            <w:r w:rsidR="00E6256F">
              <w:rPr>
                <w:rFonts w:ascii="Arial" w:hAnsi="Arial" w:cs="Arial"/>
              </w:rPr>
              <w:t xml:space="preserve"> health (cervical cytology, contraception etc.,)</w:t>
            </w:r>
          </w:p>
        </w:tc>
        <w:tc>
          <w:tcPr>
            <w:tcW w:w="1276" w:type="dxa"/>
          </w:tcPr>
          <w:p w14:paraId="2250F932" w14:textId="08CD2331"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1774B4F4" w14:textId="24BE1D0F" w:rsidR="00B90D71" w:rsidRPr="00D25370" w:rsidRDefault="00B90D71" w:rsidP="00B90D71">
            <w:pPr>
              <w:tabs>
                <w:tab w:val="left" w:pos="1632"/>
              </w:tabs>
              <w:spacing w:before="60" w:after="60"/>
              <w:jc w:val="center"/>
              <w:rPr>
                <w:rFonts w:ascii="Arial" w:hAnsi="Arial" w:cs="Arial"/>
              </w:rPr>
            </w:pPr>
          </w:p>
        </w:tc>
      </w:tr>
      <w:tr w:rsidR="00B90D71" w:rsidRPr="00D25370" w14:paraId="6E1CCCBD" w14:textId="77777777" w:rsidTr="00682C27">
        <w:tc>
          <w:tcPr>
            <w:tcW w:w="7083" w:type="dxa"/>
          </w:tcPr>
          <w:p w14:paraId="307FBE2B" w14:textId="55C41DF1" w:rsidR="00B90D71" w:rsidRPr="001C26B7" w:rsidRDefault="00E6256F" w:rsidP="00B90D71">
            <w:pPr>
              <w:tabs>
                <w:tab w:val="left" w:pos="1632"/>
              </w:tabs>
              <w:spacing w:before="60" w:after="60"/>
              <w:rPr>
                <w:rFonts w:ascii="Arial" w:hAnsi="Arial" w:cs="Arial"/>
              </w:rPr>
            </w:pPr>
            <w:r>
              <w:rPr>
                <w:rFonts w:ascii="Arial" w:hAnsi="Arial" w:cs="Arial"/>
              </w:rPr>
              <w:t xml:space="preserve">Request pathology tests and process the results, advising patients </w:t>
            </w:r>
            <w:r w:rsidR="00846522">
              <w:rPr>
                <w:rFonts w:ascii="Arial" w:hAnsi="Arial" w:cs="Arial"/>
              </w:rPr>
              <w:t>accordingly</w:t>
            </w:r>
          </w:p>
        </w:tc>
        <w:tc>
          <w:tcPr>
            <w:tcW w:w="1276" w:type="dxa"/>
          </w:tcPr>
          <w:p w14:paraId="2FAF5150" w14:textId="77777777"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73CF2DCB" w14:textId="77777777" w:rsidR="00B90D71" w:rsidRPr="00D25370" w:rsidRDefault="00B90D71" w:rsidP="00B90D71">
            <w:pPr>
              <w:tabs>
                <w:tab w:val="left" w:pos="1632"/>
              </w:tabs>
              <w:spacing w:before="60" w:after="60"/>
              <w:jc w:val="center"/>
              <w:rPr>
                <w:rFonts w:ascii="Arial" w:hAnsi="Arial" w:cs="Arial"/>
              </w:rPr>
            </w:pPr>
          </w:p>
        </w:tc>
      </w:tr>
      <w:tr w:rsidR="00B90D71" w:rsidRPr="00D25370" w14:paraId="32875A22" w14:textId="77777777" w:rsidTr="00682C27">
        <w:tc>
          <w:tcPr>
            <w:tcW w:w="7083" w:type="dxa"/>
          </w:tcPr>
          <w:p w14:paraId="39FC5553" w14:textId="1519E5B7" w:rsidR="00B90D71" w:rsidRPr="00D25370" w:rsidRDefault="00E6256F" w:rsidP="00B90D71">
            <w:pPr>
              <w:tabs>
                <w:tab w:val="left" w:pos="1632"/>
              </w:tabs>
              <w:spacing w:before="60" w:after="60"/>
              <w:rPr>
                <w:rFonts w:ascii="Arial" w:hAnsi="Arial" w:cs="Arial"/>
              </w:rPr>
            </w:pPr>
            <w:r>
              <w:rPr>
                <w:rFonts w:ascii="Arial" w:hAnsi="Arial" w:cs="Arial"/>
              </w:rPr>
              <w:t>Understanding of the importance of evidence-based practice</w:t>
            </w:r>
          </w:p>
        </w:tc>
        <w:tc>
          <w:tcPr>
            <w:tcW w:w="1276" w:type="dxa"/>
          </w:tcPr>
          <w:p w14:paraId="2062285F" w14:textId="222F09B2"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70B38878" w14:textId="77777777" w:rsidR="00B90D71" w:rsidRPr="00D25370" w:rsidRDefault="00B90D71" w:rsidP="00B90D71">
            <w:pPr>
              <w:tabs>
                <w:tab w:val="left" w:pos="1632"/>
              </w:tabs>
              <w:spacing w:before="60" w:after="60"/>
              <w:jc w:val="center"/>
              <w:rPr>
                <w:rFonts w:ascii="Arial" w:hAnsi="Arial" w:cs="Arial"/>
              </w:rPr>
            </w:pPr>
          </w:p>
        </w:tc>
      </w:tr>
      <w:tr w:rsidR="00B90D71" w:rsidRPr="00D25370" w14:paraId="0DC8F113" w14:textId="77777777" w:rsidTr="00682C27">
        <w:tc>
          <w:tcPr>
            <w:tcW w:w="7083" w:type="dxa"/>
          </w:tcPr>
          <w:p w14:paraId="548F933D" w14:textId="188AC321" w:rsidR="00B90D71" w:rsidRPr="00D25370" w:rsidRDefault="00E6256F" w:rsidP="00B90D71">
            <w:pPr>
              <w:tabs>
                <w:tab w:val="left" w:pos="1632"/>
              </w:tabs>
              <w:spacing w:before="60" w:after="60"/>
              <w:rPr>
                <w:rFonts w:ascii="Arial" w:hAnsi="Arial" w:cs="Arial"/>
              </w:rPr>
            </w:pPr>
            <w:r>
              <w:rPr>
                <w:rFonts w:ascii="Arial" w:hAnsi="Arial" w:cs="Arial"/>
              </w:rPr>
              <w:t>Ability to promote best practice regarding nursing matters</w:t>
            </w:r>
          </w:p>
        </w:tc>
        <w:tc>
          <w:tcPr>
            <w:tcW w:w="1276" w:type="dxa"/>
          </w:tcPr>
          <w:p w14:paraId="23107B7B" w14:textId="6ED2AD23"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4A5DDBE0" w14:textId="37C0AC8B" w:rsidR="00B90D71" w:rsidRPr="00D25370" w:rsidRDefault="00B90D71" w:rsidP="00B90D71">
            <w:pPr>
              <w:tabs>
                <w:tab w:val="left" w:pos="1632"/>
              </w:tabs>
              <w:spacing w:before="60" w:after="60"/>
              <w:jc w:val="center"/>
              <w:rPr>
                <w:rFonts w:ascii="Arial" w:hAnsi="Arial" w:cs="Arial"/>
              </w:rPr>
            </w:pPr>
          </w:p>
        </w:tc>
      </w:tr>
      <w:tr w:rsidR="00B90D71" w:rsidRPr="00D25370" w14:paraId="1BD9168E" w14:textId="77777777" w:rsidTr="00682C27">
        <w:tc>
          <w:tcPr>
            <w:tcW w:w="7083" w:type="dxa"/>
          </w:tcPr>
          <w:p w14:paraId="61E76293" w14:textId="0A5AC505" w:rsidR="00B90D71" w:rsidRPr="001C26B7" w:rsidRDefault="00E6256F" w:rsidP="00B90D71">
            <w:pPr>
              <w:tabs>
                <w:tab w:val="left" w:pos="1632"/>
              </w:tabs>
              <w:spacing w:before="60" w:after="60"/>
              <w:rPr>
                <w:rFonts w:ascii="Arial" w:hAnsi="Arial" w:cs="Arial"/>
              </w:rPr>
            </w:pPr>
            <w:r>
              <w:rPr>
                <w:rFonts w:ascii="Arial" w:hAnsi="Arial" w:cs="Arial"/>
              </w:rPr>
              <w:t>Ability to work within own scope of practice and understand when to refer to GPs</w:t>
            </w:r>
          </w:p>
        </w:tc>
        <w:tc>
          <w:tcPr>
            <w:tcW w:w="1276" w:type="dxa"/>
          </w:tcPr>
          <w:p w14:paraId="04BD7B3F" w14:textId="73D047B6"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742DCB31" w14:textId="2B598BB3" w:rsidR="00B90D71" w:rsidRPr="00D25370" w:rsidRDefault="00B90D71" w:rsidP="00B90D71">
            <w:pPr>
              <w:tabs>
                <w:tab w:val="left" w:pos="1632"/>
              </w:tabs>
              <w:spacing w:before="60" w:after="60"/>
              <w:jc w:val="center"/>
              <w:rPr>
                <w:rFonts w:ascii="Arial" w:hAnsi="Arial" w:cs="Arial"/>
              </w:rPr>
            </w:pPr>
          </w:p>
        </w:tc>
      </w:tr>
      <w:tr w:rsidR="00B90D71" w:rsidRPr="00D25370" w14:paraId="08F8C182" w14:textId="77777777" w:rsidTr="00682C27">
        <w:tc>
          <w:tcPr>
            <w:tcW w:w="7083" w:type="dxa"/>
          </w:tcPr>
          <w:p w14:paraId="724313E2" w14:textId="550B7777" w:rsidR="00B90D71" w:rsidRPr="001C26B7" w:rsidRDefault="00E6256F" w:rsidP="00B90D71">
            <w:pPr>
              <w:tabs>
                <w:tab w:val="left" w:pos="1632"/>
              </w:tabs>
              <w:spacing w:before="60" w:after="60"/>
              <w:rPr>
                <w:rFonts w:ascii="Arial" w:hAnsi="Arial" w:cs="Arial"/>
              </w:rPr>
            </w:pPr>
            <w:r>
              <w:rPr>
                <w:rFonts w:ascii="Arial" w:hAnsi="Arial" w:cs="Arial"/>
              </w:rPr>
              <w:t>Good clinical system IT knowledge and an ability to record accurate clinical notes</w:t>
            </w:r>
          </w:p>
        </w:tc>
        <w:tc>
          <w:tcPr>
            <w:tcW w:w="1276" w:type="dxa"/>
          </w:tcPr>
          <w:p w14:paraId="125EBE30" w14:textId="77777777" w:rsidR="00B90D71" w:rsidRPr="00D25370" w:rsidRDefault="00B90D71" w:rsidP="00B90D71">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57B2FF4B" w14:textId="77777777" w:rsidR="00B90D71" w:rsidRPr="00D25370" w:rsidRDefault="00B90D71" w:rsidP="00B90D71">
            <w:pPr>
              <w:tabs>
                <w:tab w:val="left" w:pos="1632"/>
              </w:tabs>
              <w:spacing w:before="60" w:after="60"/>
              <w:jc w:val="center"/>
              <w:rPr>
                <w:rFonts w:ascii="Arial" w:hAnsi="Arial" w:cs="Arial"/>
              </w:rPr>
            </w:pPr>
          </w:p>
        </w:tc>
      </w:tr>
      <w:tr w:rsidR="00DE22BF" w:rsidRPr="00D25370" w14:paraId="74365E43" w14:textId="77777777" w:rsidTr="00682C27">
        <w:tc>
          <w:tcPr>
            <w:tcW w:w="7083" w:type="dxa"/>
          </w:tcPr>
          <w:p w14:paraId="4A2442DC" w14:textId="04076D19" w:rsidR="00DE22BF" w:rsidRPr="001C26B7" w:rsidRDefault="00DE22BF" w:rsidP="00DE22BF">
            <w:pPr>
              <w:tabs>
                <w:tab w:val="left" w:pos="1632"/>
              </w:tabs>
              <w:spacing w:before="60" w:after="60"/>
              <w:rPr>
                <w:rFonts w:ascii="Arial" w:hAnsi="Arial" w:cs="Arial"/>
              </w:rPr>
            </w:pPr>
            <w:r>
              <w:rPr>
                <w:rFonts w:ascii="Arial" w:hAnsi="Arial" w:cs="Arial"/>
              </w:rPr>
              <w:t>Broad knowledge of clinical governance</w:t>
            </w:r>
          </w:p>
        </w:tc>
        <w:tc>
          <w:tcPr>
            <w:tcW w:w="1276" w:type="dxa"/>
          </w:tcPr>
          <w:p w14:paraId="6C25D952" w14:textId="4E8D20F5" w:rsidR="00DE22BF" w:rsidRPr="00D25370" w:rsidRDefault="00DE22BF" w:rsidP="00DE22BF">
            <w:pPr>
              <w:tabs>
                <w:tab w:val="left" w:pos="1632"/>
              </w:tabs>
              <w:spacing w:before="60" w:after="60"/>
              <w:jc w:val="center"/>
              <w:rPr>
                <w:rFonts w:ascii="Arial" w:hAnsi="Arial" w:cs="Arial"/>
              </w:rPr>
            </w:pPr>
          </w:p>
        </w:tc>
        <w:tc>
          <w:tcPr>
            <w:tcW w:w="1275" w:type="dxa"/>
          </w:tcPr>
          <w:p w14:paraId="030F121C" w14:textId="532BB281" w:rsidR="00DE22BF" w:rsidRPr="00D25370" w:rsidRDefault="00DE22BF" w:rsidP="00DE22BF">
            <w:pPr>
              <w:tabs>
                <w:tab w:val="left" w:pos="1632"/>
              </w:tabs>
              <w:spacing w:before="60" w:after="60"/>
              <w:jc w:val="center"/>
              <w:rPr>
                <w:rFonts w:ascii="Arial" w:hAnsi="Arial" w:cs="Arial"/>
              </w:rPr>
            </w:pPr>
            <w:r w:rsidRPr="00D25370">
              <w:rPr>
                <w:rFonts w:ascii="Arial" w:hAnsi="Arial" w:cs="Arial"/>
              </w:rPr>
              <w:sym w:font="Wingdings" w:char="F0FC"/>
            </w:r>
          </w:p>
        </w:tc>
      </w:tr>
      <w:tr w:rsidR="00DE22BF" w:rsidRPr="00D25370" w14:paraId="6A6577F0" w14:textId="77777777" w:rsidTr="00682C27">
        <w:tc>
          <w:tcPr>
            <w:tcW w:w="7083" w:type="dxa"/>
          </w:tcPr>
          <w:p w14:paraId="64CB22FB" w14:textId="6BDC2E40" w:rsidR="00DE22BF" w:rsidRPr="001C26B7" w:rsidRDefault="00DE22BF" w:rsidP="00DE22BF">
            <w:pPr>
              <w:tabs>
                <w:tab w:val="left" w:pos="1632"/>
              </w:tabs>
              <w:spacing w:before="60" w:after="60"/>
              <w:rPr>
                <w:rFonts w:ascii="Arial" w:hAnsi="Arial" w:cs="Arial"/>
              </w:rPr>
            </w:pPr>
            <w:r>
              <w:rPr>
                <w:rFonts w:ascii="Arial" w:hAnsi="Arial" w:cs="Arial"/>
              </w:rPr>
              <w:t>Knowledge of public health issues in the local area</w:t>
            </w:r>
          </w:p>
        </w:tc>
        <w:tc>
          <w:tcPr>
            <w:tcW w:w="1276" w:type="dxa"/>
          </w:tcPr>
          <w:p w14:paraId="6009E4A7" w14:textId="1736424E" w:rsidR="00DE22BF" w:rsidRPr="00D25370" w:rsidRDefault="00DE22BF" w:rsidP="00DE22BF">
            <w:pPr>
              <w:tabs>
                <w:tab w:val="left" w:pos="1632"/>
              </w:tabs>
              <w:spacing w:before="60" w:after="60"/>
              <w:jc w:val="center"/>
              <w:rPr>
                <w:rFonts w:ascii="Arial" w:hAnsi="Arial" w:cs="Arial"/>
              </w:rPr>
            </w:pPr>
          </w:p>
        </w:tc>
        <w:tc>
          <w:tcPr>
            <w:tcW w:w="1275" w:type="dxa"/>
          </w:tcPr>
          <w:p w14:paraId="7695C2F7" w14:textId="4E6BDF98" w:rsidR="00DE22BF" w:rsidRPr="00D25370" w:rsidRDefault="00DE22BF" w:rsidP="00DE22BF">
            <w:pPr>
              <w:tabs>
                <w:tab w:val="left" w:pos="1632"/>
              </w:tabs>
              <w:spacing w:before="60" w:after="60"/>
              <w:jc w:val="center"/>
              <w:rPr>
                <w:rFonts w:ascii="Arial" w:hAnsi="Arial" w:cs="Arial"/>
              </w:rPr>
            </w:pPr>
            <w:r w:rsidRPr="00D25370">
              <w:rPr>
                <w:rFonts w:ascii="Arial" w:hAnsi="Arial" w:cs="Arial"/>
              </w:rPr>
              <w:sym w:font="Wingdings" w:char="F0FC"/>
            </w:r>
          </w:p>
        </w:tc>
      </w:tr>
      <w:tr w:rsidR="00DE22BF" w:rsidRPr="00D25370" w14:paraId="61444A93" w14:textId="77777777" w:rsidTr="00682C27">
        <w:tc>
          <w:tcPr>
            <w:tcW w:w="7083" w:type="dxa"/>
          </w:tcPr>
          <w:p w14:paraId="51B715EB" w14:textId="058AD7F1" w:rsidR="00DE22BF" w:rsidRPr="001C26B7" w:rsidRDefault="00DE22BF" w:rsidP="00DE22BF">
            <w:pPr>
              <w:tabs>
                <w:tab w:val="left" w:pos="1632"/>
              </w:tabs>
              <w:spacing w:before="60" w:after="60"/>
              <w:rPr>
                <w:rFonts w:ascii="Arial" w:hAnsi="Arial" w:cs="Arial"/>
              </w:rPr>
            </w:pPr>
            <w:r>
              <w:rPr>
                <w:rFonts w:ascii="Arial" w:hAnsi="Arial" w:cs="Arial"/>
              </w:rPr>
              <w:t>Awareness of issues within the wider health arena and knowledge of health promotion strategies</w:t>
            </w:r>
          </w:p>
        </w:tc>
        <w:tc>
          <w:tcPr>
            <w:tcW w:w="1276" w:type="dxa"/>
          </w:tcPr>
          <w:p w14:paraId="77D0A924" w14:textId="179A6203" w:rsidR="00DE22BF" w:rsidRPr="00D25370" w:rsidRDefault="00DE22BF" w:rsidP="00DE22BF">
            <w:pPr>
              <w:tabs>
                <w:tab w:val="left" w:pos="1632"/>
              </w:tabs>
              <w:spacing w:before="60" w:after="60"/>
              <w:jc w:val="center"/>
              <w:rPr>
                <w:rFonts w:ascii="Arial" w:hAnsi="Arial" w:cs="Arial"/>
              </w:rPr>
            </w:pPr>
          </w:p>
        </w:tc>
        <w:tc>
          <w:tcPr>
            <w:tcW w:w="1275" w:type="dxa"/>
          </w:tcPr>
          <w:p w14:paraId="1AF5C2F1" w14:textId="1B6DB72B" w:rsidR="00DE22BF" w:rsidRPr="00D25370" w:rsidRDefault="00DE22BF" w:rsidP="00DE22BF">
            <w:pPr>
              <w:tabs>
                <w:tab w:val="left" w:pos="1632"/>
              </w:tabs>
              <w:spacing w:before="60" w:after="60"/>
              <w:jc w:val="center"/>
              <w:rPr>
                <w:rFonts w:ascii="Arial" w:hAnsi="Arial" w:cs="Arial"/>
              </w:rPr>
            </w:pPr>
            <w:r w:rsidRPr="00D25370">
              <w:rPr>
                <w:rFonts w:ascii="Arial" w:hAnsi="Arial" w:cs="Arial"/>
              </w:rPr>
              <w:sym w:font="Wingdings" w:char="F0FC"/>
            </w:r>
          </w:p>
        </w:tc>
      </w:tr>
      <w:tr w:rsidR="00DE22BF" w:rsidRPr="00D25370" w14:paraId="67E05432" w14:textId="77777777" w:rsidTr="00682C27">
        <w:tc>
          <w:tcPr>
            <w:tcW w:w="7083" w:type="dxa"/>
          </w:tcPr>
          <w:p w14:paraId="13EDDDFE" w14:textId="333CD453" w:rsidR="00DE22BF" w:rsidRPr="001C26B7" w:rsidRDefault="00DE22BF" w:rsidP="00DE22BF">
            <w:pPr>
              <w:tabs>
                <w:tab w:val="left" w:pos="1632"/>
              </w:tabs>
              <w:spacing w:before="60" w:after="60"/>
              <w:rPr>
                <w:rFonts w:ascii="Arial" w:hAnsi="Arial" w:cs="Arial"/>
              </w:rPr>
            </w:pPr>
            <w:bookmarkStart w:id="0" w:name="_Hlk67564520"/>
            <w:bookmarkStart w:id="1" w:name="_Hlk60999589"/>
            <w:r>
              <w:rPr>
                <w:rFonts w:ascii="Arial" w:hAnsi="Arial" w:cs="Arial"/>
              </w:rPr>
              <w:t>Ability to communicate complex and sensitive information effectively with people by telephone, email and face to face</w:t>
            </w:r>
          </w:p>
        </w:tc>
        <w:tc>
          <w:tcPr>
            <w:tcW w:w="1276" w:type="dxa"/>
          </w:tcPr>
          <w:p w14:paraId="276A2507" w14:textId="1A6FF1EB" w:rsidR="00DE22BF" w:rsidRPr="00D25370" w:rsidRDefault="00DE22BF" w:rsidP="00DE22BF">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2E1B4986" w14:textId="03F02AEC" w:rsidR="00DE22BF" w:rsidRPr="00D25370" w:rsidRDefault="00DE22BF" w:rsidP="00DE22BF">
            <w:pPr>
              <w:tabs>
                <w:tab w:val="left" w:pos="1632"/>
              </w:tabs>
              <w:spacing w:before="60" w:after="60"/>
              <w:jc w:val="center"/>
              <w:rPr>
                <w:rFonts w:ascii="Arial" w:hAnsi="Arial" w:cs="Arial"/>
              </w:rPr>
            </w:pPr>
          </w:p>
        </w:tc>
      </w:tr>
      <w:bookmarkEnd w:id="0"/>
      <w:bookmarkEnd w:id="1"/>
      <w:tr w:rsidR="00DE22BF" w:rsidRPr="00D25370" w14:paraId="158D790B" w14:textId="77777777" w:rsidTr="00682C27">
        <w:tc>
          <w:tcPr>
            <w:tcW w:w="7083" w:type="dxa"/>
          </w:tcPr>
          <w:p w14:paraId="240AFD0C" w14:textId="4CD915ED" w:rsidR="00DE22BF" w:rsidRPr="001C26B7" w:rsidRDefault="00DE22BF" w:rsidP="00DE22BF">
            <w:pPr>
              <w:tabs>
                <w:tab w:val="left" w:pos="1632"/>
              </w:tabs>
              <w:spacing w:before="60" w:after="60"/>
              <w:rPr>
                <w:rFonts w:ascii="Arial" w:hAnsi="Arial" w:cs="Arial"/>
              </w:rPr>
            </w:pPr>
            <w:r>
              <w:rPr>
                <w:rFonts w:ascii="Arial" w:hAnsi="Arial" w:cs="Arial"/>
              </w:rPr>
              <w:t>Understanding of safeguarding adults and children</w:t>
            </w:r>
          </w:p>
        </w:tc>
        <w:tc>
          <w:tcPr>
            <w:tcW w:w="1276" w:type="dxa"/>
          </w:tcPr>
          <w:p w14:paraId="549A8B00" w14:textId="14088D12" w:rsidR="00DE22BF" w:rsidRPr="00D25370" w:rsidRDefault="00DE22BF" w:rsidP="00DE22BF">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47D37071" w14:textId="1D360AE6" w:rsidR="00DE22BF" w:rsidRPr="00D25370" w:rsidRDefault="00DE22BF" w:rsidP="00DE22BF">
            <w:pPr>
              <w:tabs>
                <w:tab w:val="left" w:pos="1632"/>
              </w:tabs>
              <w:spacing w:before="60" w:after="60"/>
              <w:jc w:val="center"/>
              <w:rPr>
                <w:rFonts w:ascii="Arial" w:hAnsi="Arial" w:cs="Arial"/>
              </w:rPr>
            </w:pPr>
          </w:p>
        </w:tc>
      </w:tr>
      <w:tr w:rsidR="00DE22BF" w:rsidRPr="00D25370" w14:paraId="4A7F0D5A" w14:textId="77777777" w:rsidTr="00682C27">
        <w:tc>
          <w:tcPr>
            <w:tcW w:w="7083" w:type="dxa"/>
          </w:tcPr>
          <w:p w14:paraId="478E33EF" w14:textId="592058A7" w:rsidR="00DE22BF" w:rsidRDefault="00DE22BF" w:rsidP="00DE22BF">
            <w:pPr>
              <w:tabs>
                <w:tab w:val="left" w:pos="1632"/>
              </w:tabs>
              <w:spacing w:before="60" w:after="60"/>
              <w:rPr>
                <w:rFonts w:ascii="Arial" w:hAnsi="Arial" w:cs="Arial"/>
              </w:rPr>
            </w:pPr>
            <w:r>
              <w:rPr>
                <w:rFonts w:ascii="Arial" w:hAnsi="Arial" w:cs="Arial"/>
              </w:rPr>
              <w:t>Understanding and knowledge of healthcare provision in GP surgeries, QOF and enhanced service</w:t>
            </w:r>
          </w:p>
        </w:tc>
        <w:tc>
          <w:tcPr>
            <w:tcW w:w="1276" w:type="dxa"/>
          </w:tcPr>
          <w:p w14:paraId="356B31AA" w14:textId="2805F447" w:rsidR="00DE22BF" w:rsidRPr="00D25370" w:rsidRDefault="00DE22BF" w:rsidP="00DE22BF">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6C5D186D" w14:textId="77777777" w:rsidR="00DE22BF" w:rsidRPr="00D25370" w:rsidRDefault="00DE22BF" w:rsidP="00DE22BF">
            <w:pPr>
              <w:tabs>
                <w:tab w:val="left" w:pos="1632"/>
              </w:tabs>
              <w:spacing w:before="60" w:after="60"/>
              <w:jc w:val="center"/>
              <w:rPr>
                <w:rFonts w:ascii="Arial" w:hAnsi="Arial" w:cs="Arial"/>
              </w:rPr>
            </w:pPr>
          </w:p>
        </w:tc>
      </w:tr>
      <w:tr w:rsidR="00DE22BF" w:rsidRPr="00D25370" w14:paraId="3423E389" w14:textId="77777777" w:rsidTr="00682C27">
        <w:tc>
          <w:tcPr>
            <w:tcW w:w="7083" w:type="dxa"/>
          </w:tcPr>
          <w:p w14:paraId="53EF0D0E" w14:textId="3E8DD2C6" w:rsidR="00DE22BF" w:rsidRDefault="00DE22BF" w:rsidP="00DE22BF">
            <w:pPr>
              <w:tabs>
                <w:tab w:val="left" w:pos="1632"/>
              </w:tabs>
              <w:spacing w:before="60" w:after="60"/>
              <w:rPr>
                <w:rFonts w:ascii="Arial" w:hAnsi="Arial" w:cs="Arial"/>
              </w:rPr>
            </w:pPr>
            <w:r>
              <w:rPr>
                <w:rFonts w:ascii="Arial" w:hAnsi="Arial" w:cs="Arial"/>
              </w:rPr>
              <w:lastRenderedPageBreak/>
              <w:t>Knowledge of national standards that inform general practice (NS, NICE guidelines)</w:t>
            </w:r>
          </w:p>
        </w:tc>
        <w:tc>
          <w:tcPr>
            <w:tcW w:w="1276" w:type="dxa"/>
          </w:tcPr>
          <w:p w14:paraId="14D4ACE7" w14:textId="35084756" w:rsidR="00DE22BF" w:rsidRPr="00D25370" w:rsidRDefault="00DE22BF" w:rsidP="00DE22BF">
            <w:pPr>
              <w:tabs>
                <w:tab w:val="left" w:pos="1632"/>
              </w:tabs>
              <w:spacing w:before="60" w:after="60"/>
              <w:jc w:val="center"/>
              <w:rPr>
                <w:rFonts w:ascii="Arial" w:hAnsi="Arial" w:cs="Arial"/>
              </w:rPr>
            </w:pPr>
          </w:p>
        </w:tc>
        <w:tc>
          <w:tcPr>
            <w:tcW w:w="1275" w:type="dxa"/>
          </w:tcPr>
          <w:p w14:paraId="3DF9D317" w14:textId="06A7805A" w:rsidR="00DE22BF" w:rsidRPr="00D25370" w:rsidRDefault="00DE22BF" w:rsidP="00DE22BF">
            <w:pPr>
              <w:tabs>
                <w:tab w:val="left" w:pos="1632"/>
              </w:tabs>
              <w:spacing w:before="60" w:after="60"/>
              <w:jc w:val="center"/>
              <w:rPr>
                <w:rFonts w:ascii="Arial" w:hAnsi="Arial" w:cs="Arial"/>
              </w:rPr>
            </w:pPr>
            <w:r w:rsidRPr="00D25370">
              <w:rPr>
                <w:rFonts w:ascii="Arial" w:hAnsi="Arial" w:cs="Arial"/>
              </w:rPr>
              <w:sym w:font="Wingdings" w:char="F0FC"/>
            </w:r>
          </w:p>
        </w:tc>
      </w:tr>
      <w:tr w:rsidR="00DE22BF" w:rsidRPr="00D25370" w14:paraId="4167CAD1" w14:textId="77777777" w:rsidTr="00682C27">
        <w:tc>
          <w:tcPr>
            <w:tcW w:w="7083" w:type="dxa"/>
          </w:tcPr>
          <w:p w14:paraId="657E753D" w14:textId="1AF883CD" w:rsidR="00DE22BF" w:rsidRDefault="00DE22BF" w:rsidP="00DE22BF">
            <w:pPr>
              <w:tabs>
                <w:tab w:val="left" w:pos="1632"/>
              </w:tabs>
              <w:spacing w:before="60" w:after="60"/>
              <w:rPr>
                <w:rFonts w:ascii="Arial" w:hAnsi="Arial" w:cs="Arial"/>
              </w:rPr>
            </w:pPr>
            <w:r>
              <w:rPr>
                <w:rFonts w:ascii="Arial" w:hAnsi="Arial" w:cs="Arial"/>
              </w:rPr>
              <w:t>Effectively able to communicate and understand the needs of the patient</w:t>
            </w:r>
          </w:p>
        </w:tc>
        <w:tc>
          <w:tcPr>
            <w:tcW w:w="1276" w:type="dxa"/>
          </w:tcPr>
          <w:p w14:paraId="3F648AB0" w14:textId="7E0DC5A9" w:rsidR="00DE22BF" w:rsidRPr="00D25370" w:rsidRDefault="00DE22BF" w:rsidP="00DE22BF">
            <w:pPr>
              <w:tabs>
                <w:tab w:val="left" w:pos="1632"/>
              </w:tabs>
              <w:spacing w:before="60" w:after="60"/>
              <w:jc w:val="center"/>
              <w:rPr>
                <w:rFonts w:ascii="Arial" w:hAnsi="Arial" w:cs="Arial"/>
              </w:rPr>
            </w:pPr>
            <w:r w:rsidRPr="00D25370">
              <w:rPr>
                <w:rFonts w:ascii="Arial" w:hAnsi="Arial" w:cs="Arial"/>
              </w:rPr>
              <w:sym w:font="Wingdings" w:char="F0FC"/>
            </w:r>
          </w:p>
        </w:tc>
        <w:tc>
          <w:tcPr>
            <w:tcW w:w="1275" w:type="dxa"/>
          </w:tcPr>
          <w:p w14:paraId="0F296080" w14:textId="5DFEE411" w:rsidR="00DE22BF" w:rsidRPr="00D25370" w:rsidRDefault="00DE22BF" w:rsidP="00DE22BF">
            <w:pPr>
              <w:tabs>
                <w:tab w:val="left" w:pos="1632"/>
              </w:tabs>
              <w:spacing w:before="60" w:after="60"/>
              <w:jc w:val="center"/>
              <w:rPr>
                <w:rFonts w:ascii="Arial" w:hAnsi="Arial" w:cs="Arial"/>
              </w:rPr>
            </w:pPr>
          </w:p>
        </w:tc>
      </w:tr>
      <w:tr w:rsidR="00DE22BF" w:rsidRPr="00D25370" w14:paraId="203C4B73" w14:textId="77777777" w:rsidTr="00682C27">
        <w:trPr>
          <w:trHeight w:val="233"/>
        </w:trPr>
        <w:tc>
          <w:tcPr>
            <w:tcW w:w="7083" w:type="dxa"/>
            <w:shd w:val="clear" w:color="auto" w:fill="548DD4" w:themeFill="text2" w:themeFillTint="99"/>
          </w:tcPr>
          <w:p w14:paraId="6F69543D" w14:textId="60582534" w:rsidR="00DE22BF" w:rsidRPr="00D25370" w:rsidRDefault="00DE22BF" w:rsidP="00DE22BF">
            <w:pPr>
              <w:spacing w:before="120" w:after="120"/>
              <w:rPr>
                <w:rFonts w:ascii="Arial" w:hAnsi="Arial" w:cs="Arial"/>
                <w:b/>
                <w:color w:val="FFFFFF" w:themeColor="background1"/>
              </w:rPr>
            </w:pPr>
            <w:r w:rsidRPr="00D25370">
              <w:rPr>
                <w:rFonts w:ascii="Arial" w:hAnsi="Arial" w:cs="Arial"/>
                <w:b/>
                <w:color w:val="FFFFFF" w:themeColor="background1"/>
              </w:rPr>
              <w:t>Personal qualities</w:t>
            </w:r>
          </w:p>
        </w:tc>
        <w:tc>
          <w:tcPr>
            <w:tcW w:w="1276" w:type="dxa"/>
            <w:shd w:val="clear" w:color="auto" w:fill="548DD4" w:themeFill="text2" w:themeFillTint="99"/>
          </w:tcPr>
          <w:p w14:paraId="36D19FAC" w14:textId="77777777" w:rsidR="00DE22BF" w:rsidRPr="00D25370" w:rsidRDefault="00DE22BF" w:rsidP="00DE22BF">
            <w:pPr>
              <w:spacing w:before="120" w:after="120"/>
              <w:rPr>
                <w:rFonts w:ascii="Arial" w:hAnsi="Arial" w:cs="Arial"/>
                <w:b/>
                <w:color w:val="FFFFFF" w:themeColor="background1"/>
              </w:rPr>
            </w:pPr>
            <w:r w:rsidRPr="00D25370">
              <w:rPr>
                <w:rFonts w:ascii="Arial" w:hAnsi="Arial" w:cs="Arial"/>
                <w:b/>
                <w:color w:val="FFFFFF" w:themeColor="background1"/>
              </w:rPr>
              <w:t>Essential</w:t>
            </w:r>
          </w:p>
        </w:tc>
        <w:tc>
          <w:tcPr>
            <w:tcW w:w="1275" w:type="dxa"/>
            <w:shd w:val="clear" w:color="auto" w:fill="548DD4" w:themeFill="text2" w:themeFillTint="99"/>
          </w:tcPr>
          <w:p w14:paraId="22E75889" w14:textId="77777777" w:rsidR="00DE22BF" w:rsidRPr="00D25370" w:rsidRDefault="00DE22BF" w:rsidP="00DE22BF">
            <w:pPr>
              <w:spacing w:before="120" w:after="120"/>
              <w:rPr>
                <w:rFonts w:ascii="Arial" w:hAnsi="Arial" w:cs="Arial"/>
                <w:b/>
                <w:color w:val="FFFFFF" w:themeColor="background1"/>
              </w:rPr>
            </w:pPr>
            <w:r w:rsidRPr="00D25370">
              <w:rPr>
                <w:rFonts w:ascii="Arial" w:hAnsi="Arial" w:cs="Arial"/>
                <w:b/>
                <w:color w:val="FFFFFF" w:themeColor="background1"/>
              </w:rPr>
              <w:t>Desirable</w:t>
            </w:r>
          </w:p>
        </w:tc>
      </w:tr>
      <w:tr w:rsidR="00DE22BF" w:rsidRPr="00D25370" w14:paraId="76683A50" w14:textId="77777777" w:rsidTr="00682C27">
        <w:trPr>
          <w:trHeight w:val="233"/>
        </w:trPr>
        <w:tc>
          <w:tcPr>
            <w:tcW w:w="7083" w:type="dxa"/>
            <w:shd w:val="clear" w:color="auto" w:fill="auto"/>
          </w:tcPr>
          <w:p w14:paraId="44273FC9" w14:textId="123D8CEB" w:rsidR="00DE22BF" w:rsidRPr="001C26B7" w:rsidRDefault="00DE22BF" w:rsidP="00DE22BF">
            <w:pPr>
              <w:tabs>
                <w:tab w:val="left" w:pos="1632"/>
              </w:tabs>
              <w:spacing w:before="60" w:after="60"/>
              <w:rPr>
                <w:rFonts w:ascii="Arial" w:hAnsi="Arial" w:cs="Arial"/>
              </w:rPr>
            </w:pPr>
            <w:r w:rsidRPr="0069241E">
              <w:rPr>
                <w:rFonts w:ascii="Arial" w:hAnsi="Arial" w:cs="Arial"/>
              </w:rPr>
              <w:t>Effective time management (planning and organising)</w:t>
            </w:r>
          </w:p>
        </w:tc>
        <w:tc>
          <w:tcPr>
            <w:tcW w:w="1276" w:type="dxa"/>
            <w:shd w:val="clear" w:color="auto" w:fill="auto"/>
          </w:tcPr>
          <w:p w14:paraId="30C6E706" w14:textId="5E53BFBA"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tcPr>
          <w:p w14:paraId="5999A553" w14:textId="77777777" w:rsidR="00DE22BF" w:rsidRPr="00D25370" w:rsidRDefault="00DE22BF" w:rsidP="00DE22BF">
            <w:pPr>
              <w:tabs>
                <w:tab w:val="left" w:pos="1632"/>
              </w:tabs>
              <w:spacing w:before="60" w:after="60"/>
              <w:jc w:val="center"/>
              <w:rPr>
                <w:rFonts w:ascii="Arial" w:hAnsi="Arial" w:cs="Arial"/>
              </w:rPr>
            </w:pPr>
          </w:p>
        </w:tc>
      </w:tr>
      <w:tr w:rsidR="00DE22BF" w:rsidRPr="00D25370" w14:paraId="1C8781A3" w14:textId="77777777" w:rsidTr="00682C27">
        <w:trPr>
          <w:trHeight w:val="233"/>
        </w:trPr>
        <w:tc>
          <w:tcPr>
            <w:tcW w:w="7083" w:type="dxa"/>
            <w:shd w:val="clear" w:color="auto" w:fill="auto"/>
          </w:tcPr>
          <w:p w14:paraId="1792151D" w14:textId="4DEF30CA" w:rsidR="00DE22BF" w:rsidRPr="001C26B7" w:rsidRDefault="00DE22BF" w:rsidP="00DE22BF">
            <w:pPr>
              <w:tabs>
                <w:tab w:val="left" w:pos="1632"/>
              </w:tabs>
              <w:spacing w:before="60" w:after="60"/>
              <w:rPr>
                <w:rFonts w:ascii="Arial" w:hAnsi="Arial" w:cs="Arial"/>
              </w:rPr>
            </w:pPr>
            <w:r w:rsidRPr="0069241E">
              <w:rPr>
                <w:rFonts w:ascii="Arial" w:hAnsi="Arial" w:cs="Arial"/>
              </w:rPr>
              <w:t>Demonstrate personal accountability, emotional resilience and work well under pressure</w:t>
            </w:r>
          </w:p>
        </w:tc>
        <w:tc>
          <w:tcPr>
            <w:tcW w:w="1276" w:type="dxa"/>
            <w:shd w:val="clear" w:color="auto" w:fill="auto"/>
          </w:tcPr>
          <w:p w14:paraId="5A40AB5C" w14:textId="51042C9B" w:rsidR="00DE22BF" w:rsidRPr="00D25370" w:rsidRDefault="00DE22BF" w:rsidP="00DE22BF">
            <w:pPr>
              <w:tabs>
                <w:tab w:val="left" w:pos="1632"/>
              </w:tabs>
              <w:spacing w:before="60" w:after="60"/>
              <w:jc w:val="center"/>
              <w:rPr>
                <w:rFonts w:ascii="Arial" w:hAnsi="Arial" w:cs="Arial"/>
              </w:rPr>
            </w:pPr>
          </w:p>
        </w:tc>
        <w:tc>
          <w:tcPr>
            <w:tcW w:w="1275" w:type="dxa"/>
            <w:shd w:val="clear" w:color="auto" w:fill="auto"/>
          </w:tcPr>
          <w:p w14:paraId="7DFAE09A" w14:textId="6C2F96A3"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r>
      <w:tr w:rsidR="00DE22BF" w:rsidRPr="00D25370" w14:paraId="1EB79491" w14:textId="77777777" w:rsidTr="00682C27">
        <w:trPr>
          <w:trHeight w:val="233"/>
        </w:trPr>
        <w:tc>
          <w:tcPr>
            <w:tcW w:w="7083" w:type="dxa"/>
            <w:shd w:val="clear" w:color="auto" w:fill="auto"/>
          </w:tcPr>
          <w:p w14:paraId="69EEEC61" w14:textId="78B2E293" w:rsidR="00DE22BF" w:rsidRPr="00D25370" w:rsidRDefault="00DE22BF" w:rsidP="00DE22BF">
            <w:pPr>
              <w:tabs>
                <w:tab w:val="left" w:pos="1632"/>
              </w:tabs>
              <w:spacing w:before="60" w:after="60"/>
              <w:rPr>
                <w:rFonts w:ascii="Arial" w:hAnsi="Arial" w:cs="Arial"/>
              </w:rPr>
            </w:pPr>
            <w:r w:rsidRPr="0069241E">
              <w:rPr>
                <w:rFonts w:ascii="Arial" w:hAnsi="Arial" w:cs="Arial"/>
              </w:rPr>
              <w:t>Ability to follow legal, ethical and professional policies/local policies/procedures and codes of conduct</w:t>
            </w:r>
          </w:p>
        </w:tc>
        <w:tc>
          <w:tcPr>
            <w:tcW w:w="1276" w:type="dxa"/>
            <w:shd w:val="clear" w:color="auto" w:fill="auto"/>
          </w:tcPr>
          <w:p w14:paraId="0DEF3F4D" w14:textId="01AB08E2"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tcPr>
          <w:p w14:paraId="2E5C1C54" w14:textId="77777777" w:rsidR="00DE22BF" w:rsidRPr="00D25370" w:rsidRDefault="00DE22BF" w:rsidP="00DE22BF">
            <w:pPr>
              <w:tabs>
                <w:tab w:val="left" w:pos="1632"/>
              </w:tabs>
              <w:spacing w:before="60" w:after="60"/>
              <w:jc w:val="center"/>
              <w:rPr>
                <w:rFonts w:ascii="Arial" w:hAnsi="Arial" w:cs="Arial"/>
              </w:rPr>
            </w:pPr>
          </w:p>
        </w:tc>
      </w:tr>
      <w:tr w:rsidR="00DE22BF" w:rsidRPr="00D25370" w14:paraId="3EC92A58" w14:textId="77777777" w:rsidTr="00682C27">
        <w:trPr>
          <w:trHeight w:val="233"/>
        </w:trPr>
        <w:tc>
          <w:tcPr>
            <w:tcW w:w="7083" w:type="dxa"/>
            <w:shd w:val="clear" w:color="auto" w:fill="auto"/>
          </w:tcPr>
          <w:p w14:paraId="15851047" w14:textId="198073BC" w:rsidR="00DE22BF" w:rsidRPr="001C26B7" w:rsidRDefault="00DE22BF" w:rsidP="00DE22BF">
            <w:pPr>
              <w:tabs>
                <w:tab w:val="left" w:pos="1632"/>
              </w:tabs>
              <w:spacing w:before="60" w:after="60"/>
              <w:rPr>
                <w:rFonts w:ascii="Arial" w:hAnsi="Arial" w:cs="Arial"/>
              </w:rPr>
            </w:pPr>
            <w:r w:rsidRPr="0069241E">
              <w:rPr>
                <w:rFonts w:ascii="Arial" w:hAnsi="Arial" w:cs="Arial"/>
              </w:rPr>
              <w:t>Knowledge of IT systems including the ability to use word processing skills, emails and the internet</w:t>
            </w:r>
          </w:p>
        </w:tc>
        <w:tc>
          <w:tcPr>
            <w:tcW w:w="1276" w:type="dxa"/>
            <w:shd w:val="clear" w:color="auto" w:fill="auto"/>
          </w:tcPr>
          <w:p w14:paraId="2CCE20E7" w14:textId="57023250" w:rsidR="00DE22BF" w:rsidRPr="00D25370" w:rsidRDefault="00DE22BF" w:rsidP="00DE22BF">
            <w:pPr>
              <w:tabs>
                <w:tab w:val="left" w:pos="1632"/>
              </w:tabs>
              <w:spacing w:before="60" w:after="60"/>
              <w:jc w:val="center"/>
              <w:rPr>
                <w:rFonts w:ascii="Arial" w:hAnsi="Arial" w:cs="Arial"/>
              </w:rPr>
            </w:pPr>
          </w:p>
        </w:tc>
        <w:tc>
          <w:tcPr>
            <w:tcW w:w="1275" w:type="dxa"/>
            <w:shd w:val="clear" w:color="auto" w:fill="auto"/>
          </w:tcPr>
          <w:p w14:paraId="7AD0FEBA" w14:textId="6FE4BE86"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r>
      <w:tr w:rsidR="00DE22BF" w:rsidRPr="00D25370" w14:paraId="0B3A33B9" w14:textId="77777777" w:rsidTr="00682C27">
        <w:trPr>
          <w:trHeight w:val="233"/>
        </w:trPr>
        <w:tc>
          <w:tcPr>
            <w:tcW w:w="7083" w:type="dxa"/>
            <w:shd w:val="clear" w:color="auto" w:fill="auto"/>
          </w:tcPr>
          <w:p w14:paraId="2DE9AD67" w14:textId="356E199C" w:rsidR="00DE22BF" w:rsidRPr="00D25370" w:rsidRDefault="00DE22BF" w:rsidP="00DE22BF">
            <w:pPr>
              <w:tabs>
                <w:tab w:val="left" w:pos="1632"/>
              </w:tabs>
              <w:spacing w:before="60" w:after="60"/>
              <w:rPr>
                <w:rFonts w:ascii="Arial" w:hAnsi="Arial" w:cs="Arial"/>
              </w:rPr>
            </w:pPr>
            <w:r w:rsidRPr="0069241E">
              <w:rPr>
                <w:rFonts w:ascii="Arial" w:hAnsi="Arial" w:cs="Arial"/>
              </w:rPr>
              <w:t>Understand the requirement for PGDs and associated policy</w:t>
            </w:r>
          </w:p>
        </w:tc>
        <w:tc>
          <w:tcPr>
            <w:tcW w:w="1276" w:type="dxa"/>
            <w:shd w:val="clear" w:color="auto" w:fill="auto"/>
          </w:tcPr>
          <w:p w14:paraId="78AE1537" w14:textId="5BD9441F"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tcPr>
          <w:p w14:paraId="4970E627" w14:textId="77777777" w:rsidR="00DE22BF" w:rsidRPr="00D25370" w:rsidRDefault="00DE22BF" w:rsidP="00DE22BF">
            <w:pPr>
              <w:tabs>
                <w:tab w:val="left" w:pos="1632"/>
              </w:tabs>
              <w:spacing w:before="60" w:after="60"/>
              <w:jc w:val="center"/>
              <w:rPr>
                <w:rFonts w:ascii="Arial" w:hAnsi="Arial" w:cs="Arial"/>
              </w:rPr>
            </w:pPr>
          </w:p>
        </w:tc>
      </w:tr>
      <w:tr w:rsidR="00DE22BF" w:rsidRPr="00D25370" w14:paraId="56878321" w14:textId="77777777" w:rsidTr="00682C27">
        <w:trPr>
          <w:trHeight w:val="233"/>
        </w:trPr>
        <w:tc>
          <w:tcPr>
            <w:tcW w:w="7083" w:type="dxa"/>
            <w:shd w:val="clear" w:color="auto" w:fill="auto"/>
          </w:tcPr>
          <w:p w14:paraId="4DBBA01C" w14:textId="391739EC" w:rsidR="00DE22BF" w:rsidRPr="00D25370" w:rsidRDefault="00DE22BF" w:rsidP="00DE22BF">
            <w:pPr>
              <w:tabs>
                <w:tab w:val="left" w:pos="1632"/>
              </w:tabs>
              <w:spacing w:before="60" w:after="60"/>
              <w:rPr>
                <w:rFonts w:ascii="Arial" w:hAnsi="Arial" w:cs="Arial"/>
              </w:rPr>
            </w:pPr>
            <w:r w:rsidRPr="0069241E">
              <w:rPr>
                <w:rFonts w:ascii="Arial" w:hAnsi="Arial" w:cs="Arial"/>
              </w:rPr>
              <w:t>Ability to use own initiative, discretion, and sensitivity</w:t>
            </w:r>
          </w:p>
        </w:tc>
        <w:tc>
          <w:tcPr>
            <w:tcW w:w="1276" w:type="dxa"/>
            <w:shd w:val="clear" w:color="auto" w:fill="auto"/>
          </w:tcPr>
          <w:p w14:paraId="31FA232C" w14:textId="4B15D259"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tcPr>
          <w:p w14:paraId="64241005" w14:textId="77777777" w:rsidR="00DE22BF" w:rsidRPr="00D25370" w:rsidRDefault="00DE22BF" w:rsidP="00DE22BF">
            <w:pPr>
              <w:tabs>
                <w:tab w:val="left" w:pos="1632"/>
              </w:tabs>
              <w:spacing w:before="60" w:after="60"/>
              <w:jc w:val="center"/>
              <w:rPr>
                <w:rFonts w:ascii="Arial" w:hAnsi="Arial" w:cs="Arial"/>
              </w:rPr>
            </w:pPr>
          </w:p>
        </w:tc>
      </w:tr>
      <w:tr w:rsidR="00DE22BF" w:rsidRPr="00D25370" w14:paraId="2465BD39" w14:textId="77777777" w:rsidTr="00682C27">
        <w:trPr>
          <w:trHeight w:val="233"/>
        </w:trPr>
        <w:tc>
          <w:tcPr>
            <w:tcW w:w="7083" w:type="dxa"/>
            <w:shd w:val="clear" w:color="auto" w:fill="auto"/>
          </w:tcPr>
          <w:p w14:paraId="2D7CE665" w14:textId="1F338257" w:rsidR="00DE22BF" w:rsidRPr="00D25370" w:rsidRDefault="00DE22BF" w:rsidP="00DE22BF">
            <w:pPr>
              <w:tabs>
                <w:tab w:val="left" w:pos="1632"/>
              </w:tabs>
              <w:spacing w:before="60" w:after="60"/>
              <w:rPr>
                <w:rFonts w:ascii="Arial" w:hAnsi="Arial" w:cs="Arial"/>
              </w:rPr>
            </w:pPr>
            <w:r w:rsidRPr="0069241E">
              <w:rPr>
                <w:rFonts w:ascii="Arial" w:hAnsi="Arial" w:cs="Arial"/>
              </w:rPr>
              <w:t xml:space="preserve">Able to get along with people from all backgrounds and communities, respecting lifestyles and diversity </w:t>
            </w:r>
          </w:p>
        </w:tc>
        <w:tc>
          <w:tcPr>
            <w:tcW w:w="1276" w:type="dxa"/>
            <w:shd w:val="clear" w:color="auto" w:fill="auto"/>
          </w:tcPr>
          <w:p w14:paraId="2B9F7387" w14:textId="161C0D90"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tcPr>
          <w:p w14:paraId="1F1FDCC9" w14:textId="77777777" w:rsidR="00DE22BF" w:rsidRPr="00D25370" w:rsidRDefault="00DE22BF" w:rsidP="00DE22BF">
            <w:pPr>
              <w:tabs>
                <w:tab w:val="left" w:pos="1632"/>
              </w:tabs>
              <w:spacing w:before="60" w:after="60"/>
              <w:jc w:val="center"/>
              <w:rPr>
                <w:rFonts w:ascii="Arial" w:hAnsi="Arial" w:cs="Arial"/>
              </w:rPr>
            </w:pPr>
          </w:p>
        </w:tc>
      </w:tr>
      <w:tr w:rsidR="00DE22BF" w:rsidRPr="00D25370" w14:paraId="3A84E16E" w14:textId="77777777" w:rsidTr="00682C27">
        <w:trPr>
          <w:trHeight w:val="233"/>
        </w:trPr>
        <w:tc>
          <w:tcPr>
            <w:tcW w:w="7083" w:type="dxa"/>
            <w:shd w:val="clear" w:color="auto" w:fill="auto"/>
          </w:tcPr>
          <w:p w14:paraId="03F3D46A" w14:textId="4D410B81" w:rsidR="00DE22BF" w:rsidRDefault="00DE22BF" w:rsidP="00DE22BF">
            <w:pPr>
              <w:tabs>
                <w:tab w:val="left" w:pos="1632"/>
              </w:tabs>
              <w:spacing w:before="60" w:after="60"/>
              <w:rPr>
                <w:rFonts w:ascii="Arial" w:hAnsi="Arial" w:cs="Arial"/>
              </w:rPr>
            </w:pPr>
            <w:r w:rsidRPr="0069241E">
              <w:rPr>
                <w:rFonts w:ascii="Arial" w:hAnsi="Arial" w:cs="Arial"/>
              </w:rPr>
              <w:t xml:space="preserve">Ability to identify risk and assess/manage risk when working with individuals </w:t>
            </w:r>
          </w:p>
        </w:tc>
        <w:tc>
          <w:tcPr>
            <w:tcW w:w="1276" w:type="dxa"/>
            <w:shd w:val="clear" w:color="auto" w:fill="auto"/>
          </w:tcPr>
          <w:p w14:paraId="3C28A945" w14:textId="5363248F"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tcPr>
          <w:p w14:paraId="7EF28FD5" w14:textId="77777777" w:rsidR="00DE22BF" w:rsidRPr="00D25370" w:rsidRDefault="00DE22BF" w:rsidP="00DE22BF">
            <w:pPr>
              <w:tabs>
                <w:tab w:val="left" w:pos="1632"/>
              </w:tabs>
              <w:spacing w:before="60" w:after="60"/>
              <w:jc w:val="center"/>
              <w:rPr>
                <w:rFonts w:ascii="Arial" w:hAnsi="Arial" w:cs="Arial"/>
              </w:rPr>
            </w:pPr>
          </w:p>
        </w:tc>
      </w:tr>
      <w:tr w:rsidR="00DE22BF" w:rsidRPr="00D25370" w14:paraId="10D220EF" w14:textId="77777777" w:rsidTr="00682C27">
        <w:trPr>
          <w:trHeight w:val="233"/>
        </w:trPr>
        <w:tc>
          <w:tcPr>
            <w:tcW w:w="7083" w:type="dxa"/>
            <w:shd w:val="clear" w:color="auto" w:fill="auto"/>
          </w:tcPr>
          <w:p w14:paraId="466A46B6" w14:textId="1D7E73D8" w:rsidR="00DE22BF" w:rsidRPr="001C26B7" w:rsidRDefault="00DE22BF" w:rsidP="00DE22BF">
            <w:pPr>
              <w:tabs>
                <w:tab w:val="left" w:pos="1632"/>
              </w:tabs>
              <w:spacing w:before="60" w:after="60"/>
              <w:rPr>
                <w:rFonts w:ascii="Arial" w:hAnsi="Arial" w:cs="Arial"/>
              </w:rPr>
            </w:pPr>
            <w:r w:rsidRPr="0069241E">
              <w:rPr>
                <w:rFonts w:ascii="Arial" w:hAnsi="Arial" w:cs="Arial"/>
              </w:rPr>
              <w:t>Ability to work as a team member and autonomously</w:t>
            </w:r>
          </w:p>
        </w:tc>
        <w:tc>
          <w:tcPr>
            <w:tcW w:w="1276" w:type="dxa"/>
            <w:shd w:val="clear" w:color="auto" w:fill="auto"/>
          </w:tcPr>
          <w:p w14:paraId="76279EAA" w14:textId="172EDC8B"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tcPr>
          <w:p w14:paraId="68FEC4D5" w14:textId="77777777" w:rsidR="00DE22BF" w:rsidRPr="00D25370" w:rsidRDefault="00DE22BF" w:rsidP="00DE22BF">
            <w:pPr>
              <w:tabs>
                <w:tab w:val="left" w:pos="1632"/>
              </w:tabs>
              <w:spacing w:before="60" w:after="60"/>
              <w:jc w:val="center"/>
              <w:rPr>
                <w:rFonts w:ascii="Arial" w:hAnsi="Arial" w:cs="Arial"/>
              </w:rPr>
            </w:pPr>
          </w:p>
        </w:tc>
      </w:tr>
      <w:tr w:rsidR="00DE22BF" w:rsidRPr="00D25370" w14:paraId="13042EFD" w14:textId="77777777" w:rsidTr="00682C27">
        <w:trPr>
          <w:trHeight w:val="233"/>
        </w:trPr>
        <w:tc>
          <w:tcPr>
            <w:tcW w:w="7083" w:type="dxa"/>
            <w:shd w:val="clear" w:color="auto" w:fill="auto"/>
          </w:tcPr>
          <w:p w14:paraId="68462679" w14:textId="7BCF8760" w:rsidR="00DE22BF" w:rsidRPr="001C26B7" w:rsidRDefault="00DE22BF" w:rsidP="00DE22BF">
            <w:pPr>
              <w:tabs>
                <w:tab w:val="left" w:pos="1632"/>
              </w:tabs>
              <w:spacing w:before="60" w:after="60"/>
              <w:rPr>
                <w:rFonts w:ascii="Arial" w:hAnsi="Arial" w:cs="Arial"/>
              </w:rPr>
            </w:pPr>
            <w:r w:rsidRPr="0069241E">
              <w:rPr>
                <w:rFonts w:ascii="Arial" w:hAnsi="Arial" w:cs="Arial"/>
              </w:rPr>
              <w:t>Good interpersonal and organisational skills</w:t>
            </w:r>
          </w:p>
        </w:tc>
        <w:tc>
          <w:tcPr>
            <w:tcW w:w="1276" w:type="dxa"/>
            <w:shd w:val="clear" w:color="auto" w:fill="auto"/>
          </w:tcPr>
          <w:p w14:paraId="663ECBE4" w14:textId="638967A2"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tcPr>
          <w:p w14:paraId="1220E52A" w14:textId="09232A59" w:rsidR="00DE22BF" w:rsidRPr="00D25370" w:rsidRDefault="00DE22BF" w:rsidP="00DE22BF">
            <w:pPr>
              <w:tabs>
                <w:tab w:val="left" w:pos="1632"/>
              </w:tabs>
              <w:spacing w:before="60" w:after="60"/>
              <w:jc w:val="center"/>
              <w:rPr>
                <w:rFonts w:ascii="Arial" w:hAnsi="Arial" w:cs="Arial"/>
              </w:rPr>
            </w:pPr>
          </w:p>
        </w:tc>
      </w:tr>
      <w:tr w:rsidR="00DE22BF" w:rsidRPr="00D25370" w14:paraId="092B817F" w14:textId="77777777" w:rsidTr="00682C27">
        <w:tc>
          <w:tcPr>
            <w:tcW w:w="7083" w:type="dxa"/>
            <w:shd w:val="clear" w:color="auto" w:fill="auto"/>
          </w:tcPr>
          <w:p w14:paraId="228B5244" w14:textId="29599223" w:rsidR="00DE22BF" w:rsidRPr="001C26B7" w:rsidRDefault="00DE22BF" w:rsidP="00DE22BF">
            <w:pPr>
              <w:tabs>
                <w:tab w:val="left" w:pos="1632"/>
              </w:tabs>
              <w:spacing w:before="60" w:after="60"/>
              <w:rPr>
                <w:rFonts w:ascii="Arial" w:hAnsi="Arial" w:cs="Arial"/>
              </w:rPr>
            </w:pPr>
            <w:r w:rsidRPr="0069241E">
              <w:rPr>
                <w:rFonts w:ascii="Arial" w:hAnsi="Arial" w:cs="Arial"/>
              </w:rPr>
              <w:t>Sensitive and empathetic in distressing situations</w:t>
            </w:r>
          </w:p>
        </w:tc>
        <w:tc>
          <w:tcPr>
            <w:tcW w:w="1276" w:type="dxa"/>
            <w:shd w:val="clear" w:color="auto" w:fill="auto"/>
          </w:tcPr>
          <w:p w14:paraId="55DFB093" w14:textId="6C480BD9"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tcPr>
          <w:p w14:paraId="0185E840" w14:textId="251C3D59" w:rsidR="00DE22BF" w:rsidRPr="00D25370" w:rsidRDefault="00DE22BF" w:rsidP="00DE22BF">
            <w:pPr>
              <w:tabs>
                <w:tab w:val="left" w:pos="1632"/>
              </w:tabs>
              <w:spacing w:before="60" w:after="60"/>
              <w:jc w:val="center"/>
              <w:rPr>
                <w:rFonts w:ascii="Arial" w:hAnsi="Arial" w:cs="Arial"/>
              </w:rPr>
            </w:pPr>
          </w:p>
        </w:tc>
      </w:tr>
      <w:tr w:rsidR="00DE22BF" w:rsidRPr="00D25370" w14:paraId="26F9A8F8" w14:textId="77777777" w:rsidTr="00682C27">
        <w:tc>
          <w:tcPr>
            <w:tcW w:w="7083" w:type="dxa"/>
            <w:shd w:val="clear" w:color="auto" w:fill="auto"/>
          </w:tcPr>
          <w:p w14:paraId="1C8C4BCE" w14:textId="22FB7A72" w:rsidR="00DE22BF" w:rsidRPr="00D25370" w:rsidRDefault="00DE22BF" w:rsidP="00DE22BF">
            <w:pPr>
              <w:tabs>
                <w:tab w:val="left" w:pos="1632"/>
              </w:tabs>
              <w:spacing w:before="60" w:after="60"/>
              <w:rPr>
                <w:rFonts w:ascii="Arial" w:hAnsi="Arial" w:cs="Arial"/>
              </w:rPr>
            </w:pPr>
            <w:r w:rsidRPr="0069241E">
              <w:rPr>
                <w:rFonts w:ascii="Arial" w:hAnsi="Arial" w:cs="Arial"/>
              </w:rPr>
              <w:t>Commitment to ongoing professional development</w:t>
            </w:r>
          </w:p>
        </w:tc>
        <w:tc>
          <w:tcPr>
            <w:tcW w:w="1276" w:type="dxa"/>
            <w:shd w:val="clear" w:color="auto" w:fill="auto"/>
          </w:tcPr>
          <w:p w14:paraId="4D44EB29" w14:textId="24952F92"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tcPr>
          <w:p w14:paraId="67FE6F1D" w14:textId="476A4ED5" w:rsidR="00DE22BF" w:rsidRPr="00D25370" w:rsidRDefault="00DE22BF" w:rsidP="00DE22BF">
            <w:pPr>
              <w:tabs>
                <w:tab w:val="left" w:pos="1632"/>
              </w:tabs>
              <w:spacing w:before="60" w:after="60"/>
              <w:jc w:val="center"/>
              <w:rPr>
                <w:rFonts w:ascii="Arial" w:hAnsi="Arial" w:cs="Arial"/>
              </w:rPr>
            </w:pPr>
          </w:p>
        </w:tc>
      </w:tr>
      <w:tr w:rsidR="00DE22BF" w:rsidRPr="00D25370" w14:paraId="73E85DD4" w14:textId="77777777" w:rsidTr="00682C27">
        <w:trPr>
          <w:trHeight w:val="233"/>
        </w:trPr>
        <w:tc>
          <w:tcPr>
            <w:tcW w:w="7083" w:type="dxa"/>
            <w:shd w:val="clear" w:color="auto" w:fill="auto"/>
          </w:tcPr>
          <w:p w14:paraId="651398FD" w14:textId="0A4ECACF" w:rsidR="00DE22BF" w:rsidRPr="001C26B7" w:rsidRDefault="00DE22BF" w:rsidP="00DE22BF">
            <w:pPr>
              <w:tabs>
                <w:tab w:val="left" w:pos="1632"/>
              </w:tabs>
              <w:spacing w:before="60" w:after="60"/>
              <w:rPr>
                <w:rFonts w:ascii="Arial" w:hAnsi="Arial" w:cs="Arial"/>
              </w:rPr>
            </w:pPr>
            <w:r w:rsidRPr="0069241E">
              <w:rPr>
                <w:rFonts w:ascii="Arial" w:hAnsi="Arial" w:cs="Arial"/>
              </w:rPr>
              <w:t>Clear, polite telephone manner</w:t>
            </w:r>
          </w:p>
        </w:tc>
        <w:tc>
          <w:tcPr>
            <w:tcW w:w="1276" w:type="dxa"/>
            <w:shd w:val="clear" w:color="auto" w:fill="auto"/>
          </w:tcPr>
          <w:p w14:paraId="3BE0FB90" w14:textId="0BC727B7"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tcPr>
          <w:p w14:paraId="411F96C8" w14:textId="545F1081" w:rsidR="00DE22BF" w:rsidRPr="00D25370" w:rsidRDefault="00DE22BF" w:rsidP="00DE22BF">
            <w:pPr>
              <w:tabs>
                <w:tab w:val="left" w:pos="1632"/>
              </w:tabs>
              <w:spacing w:before="60" w:after="60"/>
              <w:jc w:val="center"/>
              <w:rPr>
                <w:rFonts w:ascii="Arial" w:hAnsi="Arial" w:cs="Arial"/>
              </w:rPr>
            </w:pPr>
          </w:p>
        </w:tc>
      </w:tr>
      <w:tr w:rsidR="00DE22BF" w:rsidRPr="00D25370" w14:paraId="5C798A9B" w14:textId="77777777" w:rsidTr="00682C27">
        <w:trPr>
          <w:trHeight w:val="233"/>
        </w:trPr>
        <w:tc>
          <w:tcPr>
            <w:tcW w:w="7083" w:type="dxa"/>
            <w:shd w:val="clear" w:color="auto" w:fill="548DD4" w:themeFill="text2" w:themeFillTint="99"/>
          </w:tcPr>
          <w:p w14:paraId="05CE77B4" w14:textId="1E1FF7EA" w:rsidR="00DE22BF" w:rsidRPr="00D25370" w:rsidRDefault="00DE22BF" w:rsidP="00DE22BF">
            <w:pPr>
              <w:spacing w:before="120" w:after="120"/>
              <w:rPr>
                <w:rFonts w:ascii="Arial" w:hAnsi="Arial" w:cs="Arial"/>
                <w:b/>
                <w:color w:val="FFFFFF" w:themeColor="background1"/>
              </w:rPr>
            </w:pPr>
            <w:r>
              <w:rPr>
                <w:rFonts w:ascii="Arial" w:hAnsi="Arial" w:cs="Arial"/>
                <w:b/>
                <w:color w:val="FFFFFF" w:themeColor="background1"/>
              </w:rPr>
              <w:t>Other requirements/wider responsibilities</w:t>
            </w:r>
          </w:p>
        </w:tc>
        <w:tc>
          <w:tcPr>
            <w:tcW w:w="1276" w:type="dxa"/>
            <w:shd w:val="clear" w:color="auto" w:fill="548DD4" w:themeFill="text2" w:themeFillTint="99"/>
          </w:tcPr>
          <w:p w14:paraId="5CD2F547" w14:textId="77777777" w:rsidR="00DE22BF" w:rsidRPr="00D25370" w:rsidRDefault="00DE22BF" w:rsidP="00DE22BF">
            <w:pPr>
              <w:spacing w:before="120" w:after="120"/>
              <w:rPr>
                <w:rFonts w:ascii="Arial" w:hAnsi="Arial" w:cs="Arial"/>
                <w:b/>
                <w:color w:val="FFFFFF" w:themeColor="background1"/>
              </w:rPr>
            </w:pPr>
            <w:r w:rsidRPr="00D25370">
              <w:rPr>
                <w:rFonts w:ascii="Arial" w:hAnsi="Arial" w:cs="Arial"/>
                <w:b/>
                <w:color w:val="FFFFFF" w:themeColor="background1"/>
              </w:rPr>
              <w:t>Essential</w:t>
            </w:r>
          </w:p>
        </w:tc>
        <w:tc>
          <w:tcPr>
            <w:tcW w:w="1275" w:type="dxa"/>
            <w:shd w:val="clear" w:color="auto" w:fill="548DD4" w:themeFill="text2" w:themeFillTint="99"/>
          </w:tcPr>
          <w:p w14:paraId="24188A2C" w14:textId="77777777" w:rsidR="00DE22BF" w:rsidRPr="00D25370" w:rsidRDefault="00DE22BF" w:rsidP="00DE22BF">
            <w:pPr>
              <w:spacing w:before="120" w:after="120"/>
              <w:rPr>
                <w:rFonts w:ascii="Arial" w:hAnsi="Arial" w:cs="Arial"/>
                <w:b/>
                <w:color w:val="FFFFFF" w:themeColor="background1"/>
              </w:rPr>
            </w:pPr>
            <w:r w:rsidRPr="00D25370">
              <w:rPr>
                <w:rFonts w:ascii="Arial" w:hAnsi="Arial" w:cs="Arial"/>
                <w:b/>
                <w:color w:val="FFFFFF" w:themeColor="background1"/>
              </w:rPr>
              <w:t>Desirable</w:t>
            </w:r>
          </w:p>
        </w:tc>
      </w:tr>
      <w:tr w:rsidR="00DE22BF" w:rsidRPr="00D25370" w14:paraId="1369A9CD" w14:textId="77777777" w:rsidTr="00682C27">
        <w:trPr>
          <w:trHeight w:val="233"/>
        </w:trPr>
        <w:tc>
          <w:tcPr>
            <w:tcW w:w="7083" w:type="dxa"/>
            <w:shd w:val="clear" w:color="auto" w:fill="auto"/>
          </w:tcPr>
          <w:p w14:paraId="40E23750" w14:textId="1834E04F" w:rsidR="00DE22BF" w:rsidRPr="001C26B7" w:rsidRDefault="00DE22BF" w:rsidP="00DE22BF">
            <w:pPr>
              <w:tabs>
                <w:tab w:val="left" w:pos="1632"/>
              </w:tabs>
              <w:spacing w:before="60" w:after="60"/>
              <w:rPr>
                <w:rFonts w:ascii="Arial" w:hAnsi="Arial" w:cs="Arial"/>
              </w:rPr>
            </w:pPr>
            <w:r w:rsidRPr="0069241E">
              <w:rPr>
                <w:rFonts w:ascii="Arial" w:hAnsi="Arial" w:cs="Arial"/>
              </w:rPr>
              <w:t>Disclosure Barring Service (DBS) check</w:t>
            </w:r>
          </w:p>
        </w:tc>
        <w:tc>
          <w:tcPr>
            <w:tcW w:w="1276" w:type="dxa"/>
            <w:shd w:val="clear" w:color="auto" w:fill="auto"/>
          </w:tcPr>
          <w:p w14:paraId="4170BF05" w14:textId="3F8DE53B"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vAlign w:val="center"/>
          </w:tcPr>
          <w:p w14:paraId="1D5CFD2F" w14:textId="25AA5F91" w:rsidR="00DE22BF" w:rsidRPr="00D25370" w:rsidRDefault="00DE22BF" w:rsidP="00DE22BF">
            <w:pPr>
              <w:tabs>
                <w:tab w:val="left" w:pos="1632"/>
              </w:tabs>
              <w:spacing w:before="60" w:after="60"/>
              <w:jc w:val="center"/>
              <w:rPr>
                <w:rFonts w:ascii="Arial" w:hAnsi="Arial" w:cs="Arial"/>
              </w:rPr>
            </w:pPr>
          </w:p>
        </w:tc>
      </w:tr>
      <w:tr w:rsidR="00DE22BF" w:rsidRPr="00D25370" w14:paraId="32F910E2" w14:textId="77777777" w:rsidTr="00682C27">
        <w:trPr>
          <w:trHeight w:val="233"/>
        </w:trPr>
        <w:tc>
          <w:tcPr>
            <w:tcW w:w="7083" w:type="dxa"/>
            <w:shd w:val="clear" w:color="auto" w:fill="auto"/>
          </w:tcPr>
          <w:p w14:paraId="57A3DA03" w14:textId="419FE60F" w:rsidR="00DE22BF" w:rsidRPr="001C26B7" w:rsidRDefault="00DE22BF" w:rsidP="00DE22BF">
            <w:pPr>
              <w:tabs>
                <w:tab w:val="left" w:pos="1632"/>
              </w:tabs>
              <w:spacing w:before="60" w:after="60"/>
              <w:rPr>
                <w:rFonts w:ascii="Arial" w:hAnsi="Arial" w:cs="Arial"/>
              </w:rPr>
            </w:pPr>
            <w:r w:rsidRPr="0069241E">
              <w:rPr>
                <w:rFonts w:ascii="Arial" w:hAnsi="Arial" w:cs="Arial"/>
              </w:rPr>
              <w:t>Occupational Health clearance</w:t>
            </w:r>
          </w:p>
        </w:tc>
        <w:tc>
          <w:tcPr>
            <w:tcW w:w="1276" w:type="dxa"/>
            <w:shd w:val="clear" w:color="auto" w:fill="auto"/>
          </w:tcPr>
          <w:p w14:paraId="43EF9C4D" w14:textId="2E499289"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vAlign w:val="center"/>
          </w:tcPr>
          <w:p w14:paraId="5A4C0F70" w14:textId="501DA7D6" w:rsidR="00DE22BF" w:rsidRPr="00D25370" w:rsidRDefault="00DE22BF" w:rsidP="00DE22BF">
            <w:pPr>
              <w:tabs>
                <w:tab w:val="left" w:pos="1632"/>
              </w:tabs>
              <w:spacing w:before="60" w:after="60"/>
              <w:jc w:val="center"/>
              <w:rPr>
                <w:rFonts w:ascii="Arial" w:hAnsi="Arial" w:cs="Arial"/>
              </w:rPr>
            </w:pPr>
          </w:p>
        </w:tc>
      </w:tr>
      <w:tr w:rsidR="00DE22BF" w:rsidRPr="00D25370" w14:paraId="7DD2F300" w14:textId="77777777" w:rsidTr="00682C27">
        <w:trPr>
          <w:trHeight w:val="233"/>
        </w:trPr>
        <w:tc>
          <w:tcPr>
            <w:tcW w:w="7083" w:type="dxa"/>
            <w:shd w:val="clear" w:color="auto" w:fill="auto"/>
          </w:tcPr>
          <w:p w14:paraId="32FEAFF4" w14:textId="57875760" w:rsidR="00DE22BF" w:rsidRDefault="00DE22BF" w:rsidP="00DE22BF">
            <w:pPr>
              <w:tabs>
                <w:tab w:val="left" w:pos="1632"/>
              </w:tabs>
              <w:spacing w:before="60" w:after="60"/>
              <w:rPr>
                <w:rFonts w:ascii="Arial" w:hAnsi="Arial" w:cs="Arial"/>
              </w:rPr>
            </w:pPr>
            <w:r w:rsidRPr="0069241E">
              <w:rPr>
                <w:rFonts w:ascii="Arial" w:hAnsi="Arial" w:cs="Arial"/>
              </w:rPr>
              <w:t>Meet the requirements and produce evidence for professional revalidation</w:t>
            </w:r>
          </w:p>
        </w:tc>
        <w:tc>
          <w:tcPr>
            <w:tcW w:w="1276" w:type="dxa"/>
            <w:shd w:val="clear" w:color="auto" w:fill="auto"/>
          </w:tcPr>
          <w:p w14:paraId="6FB0F59C" w14:textId="7E2FF442"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vAlign w:val="center"/>
          </w:tcPr>
          <w:p w14:paraId="72CB56EF" w14:textId="77777777" w:rsidR="00DE22BF" w:rsidRPr="00D25370" w:rsidRDefault="00DE22BF" w:rsidP="00DE22BF">
            <w:pPr>
              <w:tabs>
                <w:tab w:val="left" w:pos="1632"/>
              </w:tabs>
              <w:spacing w:before="60" w:after="60"/>
              <w:jc w:val="center"/>
              <w:rPr>
                <w:rFonts w:ascii="Arial" w:hAnsi="Arial" w:cs="Arial"/>
              </w:rPr>
            </w:pPr>
          </w:p>
        </w:tc>
      </w:tr>
      <w:tr w:rsidR="00DE22BF" w:rsidRPr="00D25370" w14:paraId="53403A81" w14:textId="77777777" w:rsidTr="00682C27">
        <w:trPr>
          <w:trHeight w:val="233"/>
        </w:trPr>
        <w:tc>
          <w:tcPr>
            <w:tcW w:w="7083" w:type="dxa"/>
            <w:shd w:val="clear" w:color="auto" w:fill="auto"/>
          </w:tcPr>
          <w:p w14:paraId="791511E9" w14:textId="10BA87E2" w:rsidR="00DE22BF" w:rsidRDefault="00DE22BF" w:rsidP="00DE22BF">
            <w:pPr>
              <w:tabs>
                <w:tab w:val="left" w:pos="1632"/>
              </w:tabs>
              <w:spacing w:before="60" w:after="60"/>
              <w:rPr>
                <w:rFonts w:ascii="Arial" w:hAnsi="Arial" w:cs="Arial"/>
              </w:rPr>
            </w:pPr>
            <w:r w:rsidRPr="0069241E">
              <w:rPr>
                <w:rFonts w:ascii="Arial" w:hAnsi="Arial" w:cs="Arial"/>
              </w:rPr>
              <w:t>Evidence of CPD commensurate with the role</w:t>
            </w:r>
          </w:p>
        </w:tc>
        <w:tc>
          <w:tcPr>
            <w:tcW w:w="1276" w:type="dxa"/>
            <w:shd w:val="clear" w:color="auto" w:fill="auto"/>
          </w:tcPr>
          <w:p w14:paraId="385D233D" w14:textId="5EFB9EF9"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vAlign w:val="center"/>
          </w:tcPr>
          <w:p w14:paraId="681D9DEB" w14:textId="77777777" w:rsidR="00DE22BF" w:rsidRPr="00D25370" w:rsidRDefault="00DE22BF" w:rsidP="00DE22BF">
            <w:pPr>
              <w:tabs>
                <w:tab w:val="left" w:pos="1632"/>
              </w:tabs>
              <w:spacing w:before="60" w:after="60"/>
              <w:jc w:val="center"/>
              <w:rPr>
                <w:rFonts w:ascii="Arial" w:hAnsi="Arial" w:cs="Arial"/>
              </w:rPr>
            </w:pPr>
          </w:p>
        </w:tc>
      </w:tr>
      <w:tr w:rsidR="00DE22BF" w:rsidRPr="00D25370" w14:paraId="35D5F45E" w14:textId="77777777" w:rsidTr="00682C27">
        <w:trPr>
          <w:trHeight w:val="233"/>
        </w:trPr>
        <w:tc>
          <w:tcPr>
            <w:tcW w:w="7083" w:type="dxa"/>
            <w:shd w:val="clear" w:color="auto" w:fill="auto"/>
          </w:tcPr>
          <w:p w14:paraId="3F11F303" w14:textId="760EA74C" w:rsidR="00DE22BF" w:rsidRDefault="00DE22BF" w:rsidP="00DE22BF">
            <w:pPr>
              <w:tabs>
                <w:tab w:val="left" w:pos="1632"/>
              </w:tabs>
              <w:spacing w:before="60" w:after="60"/>
              <w:rPr>
                <w:rFonts w:ascii="Arial" w:hAnsi="Arial" w:cs="Arial"/>
              </w:rPr>
            </w:pPr>
            <w:r w:rsidRPr="0069241E">
              <w:rPr>
                <w:rFonts w:ascii="Arial" w:hAnsi="Arial" w:cs="Arial"/>
              </w:rPr>
              <w:t xml:space="preserve">Access to own transport and ability to travel across the locality </w:t>
            </w:r>
          </w:p>
        </w:tc>
        <w:tc>
          <w:tcPr>
            <w:tcW w:w="1276" w:type="dxa"/>
            <w:shd w:val="clear" w:color="auto" w:fill="auto"/>
          </w:tcPr>
          <w:p w14:paraId="2EA496ED" w14:textId="77777777" w:rsidR="00DE22BF" w:rsidRPr="00D25370" w:rsidRDefault="00DE22BF" w:rsidP="00DE22BF">
            <w:pPr>
              <w:tabs>
                <w:tab w:val="left" w:pos="1632"/>
              </w:tabs>
              <w:spacing w:before="60" w:after="60"/>
              <w:jc w:val="center"/>
              <w:rPr>
                <w:rFonts w:ascii="Arial" w:hAnsi="Arial" w:cs="Arial"/>
              </w:rPr>
            </w:pPr>
          </w:p>
        </w:tc>
        <w:tc>
          <w:tcPr>
            <w:tcW w:w="1275" w:type="dxa"/>
            <w:shd w:val="clear" w:color="auto" w:fill="auto"/>
            <w:vAlign w:val="center"/>
          </w:tcPr>
          <w:p w14:paraId="7B3EDDF5" w14:textId="2B34FD94"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r>
      <w:tr w:rsidR="00DE22BF" w:rsidRPr="00D25370" w14:paraId="0D769310" w14:textId="77777777" w:rsidTr="00682C27">
        <w:trPr>
          <w:trHeight w:val="233"/>
        </w:trPr>
        <w:tc>
          <w:tcPr>
            <w:tcW w:w="7083" w:type="dxa"/>
            <w:shd w:val="clear" w:color="auto" w:fill="auto"/>
          </w:tcPr>
          <w:p w14:paraId="334730DF" w14:textId="2AF0F10E" w:rsidR="00DE22BF" w:rsidRDefault="00DE22BF" w:rsidP="00DE22BF">
            <w:pPr>
              <w:tabs>
                <w:tab w:val="left" w:pos="1632"/>
              </w:tabs>
              <w:spacing w:before="60" w:after="60"/>
              <w:rPr>
                <w:rFonts w:ascii="Arial" w:hAnsi="Arial" w:cs="Arial"/>
              </w:rPr>
            </w:pPr>
            <w:r w:rsidRPr="0069241E">
              <w:rPr>
                <w:rFonts w:ascii="Arial" w:hAnsi="Arial" w:cs="Arial"/>
              </w:rPr>
              <w:t>Flexibility to work outside core office hours</w:t>
            </w:r>
          </w:p>
        </w:tc>
        <w:tc>
          <w:tcPr>
            <w:tcW w:w="1276" w:type="dxa"/>
            <w:shd w:val="clear" w:color="auto" w:fill="auto"/>
          </w:tcPr>
          <w:p w14:paraId="4D2A9E39" w14:textId="785C7B34" w:rsidR="00DE22BF" w:rsidRPr="00D25370" w:rsidRDefault="00DE22BF" w:rsidP="00DE22BF">
            <w:pPr>
              <w:tabs>
                <w:tab w:val="left" w:pos="1632"/>
              </w:tabs>
              <w:spacing w:before="60" w:after="60"/>
              <w:jc w:val="center"/>
              <w:rPr>
                <w:rFonts w:ascii="Arial" w:hAnsi="Arial" w:cs="Arial"/>
              </w:rPr>
            </w:pPr>
            <w:r w:rsidRPr="0069241E">
              <w:rPr>
                <w:rFonts w:ascii="Arial" w:hAnsi="Arial" w:cs="Arial"/>
              </w:rPr>
              <w:sym w:font="Wingdings" w:char="F0FC"/>
            </w:r>
          </w:p>
        </w:tc>
        <w:tc>
          <w:tcPr>
            <w:tcW w:w="1275" w:type="dxa"/>
            <w:shd w:val="clear" w:color="auto" w:fill="auto"/>
          </w:tcPr>
          <w:p w14:paraId="7704C7EC" w14:textId="77777777" w:rsidR="00DE22BF" w:rsidRPr="00D25370" w:rsidRDefault="00DE22BF" w:rsidP="00DE22BF">
            <w:pPr>
              <w:tabs>
                <w:tab w:val="left" w:pos="1632"/>
              </w:tabs>
              <w:spacing w:before="60" w:after="60"/>
              <w:jc w:val="center"/>
              <w:rPr>
                <w:rFonts w:ascii="Arial" w:hAnsi="Arial" w:cs="Arial"/>
              </w:rPr>
            </w:pPr>
          </w:p>
        </w:tc>
      </w:tr>
    </w:tbl>
    <w:p w14:paraId="7A21E5E9" w14:textId="77777777" w:rsidR="00682C27" w:rsidRDefault="00682C27" w:rsidP="00682C27">
      <w:pPr>
        <w:spacing w:after="0" w:line="240" w:lineRule="auto"/>
        <w:jc w:val="both"/>
        <w:rPr>
          <w:rFonts w:ascii="Arial" w:hAnsi="Arial" w:cs="Arial"/>
        </w:rPr>
      </w:pPr>
    </w:p>
    <w:p w14:paraId="61F0861D" w14:textId="3A917AD4" w:rsidR="004D63B3" w:rsidRPr="005C713C" w:rsidRDefault="00FB174D" w:rsidP="00682C27">
      <w:pPr>
        <w:spacing w:after="0" w:line="240" w:lineRule="auto"/>
        <w:jc w:val="both"/>
        <w:rPr>
          <w:rFonts w:ascii="Arial" w:hAnsi="Arial" w:cs="Arial"/>
        </w:rPr>
      </w:pPr>
      <w:r>
        <w:rPr>
          <w:rFonts w:ascii="Arial" w:hAnsi="Arial" w:cs="Arial"/>
        </w:rPr>
        <w:t>The document may be amended following consultation with the post holder to facilitate the development of the role, the organisation and the individual.  All personnel should be prepared to accept additional, or surrender existing duties, to enable the efficient running of the organisation.</w:t>
      </w:r>
      <w:r w:rsidR="004D63B3" w:rsidRPr="00D25370">
        <w:rPr>
          <w:rFonts w:ascii="Arial" w:hAnsi="Arial" w:cs="Arial"/>
        </w:rPr>
        <w:t xml:space="preserve"> </w:t>
      </w:r>
    </w:p>
    <w:sectPr w:rsidR="004D63B3" w:rsidRPr="005C713C" w:rsidSect="00682C2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5BA7"/>
    <w:multiLevelType w:val="hybridMultilevel"/>
    <w:tmpl w:val="AA0AC38E"/>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41688"/>
    <w:multiLevelType w:val="hybridMultilevel"/>
    <w:tmpl w:val="4880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10460"/>
    <w:multiLevelType w:val="hybridMultilevel"/>
    <w:tmpl w:val="15DAA7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E05FE"/>
    <w:multiLevelType w:val="hybridMultilevel"/>
    <w:tmpl w:val="344803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97FB9"/>
    <w:multiLevelType w:val="hybridMultilevel"/>
    <w:tmpl w:val="6DC80766"/>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5075A"/>
    <w:multiLevelType w:val="hybridMultilevel"/>
    <w:tmpl w:val="50565E24"/>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137D66"/>
    <w:multiLevelType w:val="hybridMultilevel"/>
    <w:tmpl w:val="20D4D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172C7A"/>
    <w:multiLevelType w:val="hybridMultilevel"/>
    <w:tmpl w:val="E3FE050A"/>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3B3800F1"/>
    <w:multiLevelType w:val="hybridMultilevel"/>
    <w:tmpl w:val="75CED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A36525"/>
    <w:multiLevelType w:val="hybridMultilevel"/>
    <w:tmpl w:val="19007636"/>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720DA7"/>
    <w:multiLevelType w:val="hybridMultilevel"/>
    <w:tmpl w:val="C2C6A4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24A81"/>
    <w:multiLevelType w:val="hybridMultilevel"/>
    <w:tmpl w:val="DD3608DE"/>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742CDD"/>
    <w:multiLevelType w:val="hybridMultilevel"/>
    <w:tmpl w:val="AB16F53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D08ED"/>
    <w:multiLevelType w:val="hybridMultilevel"/>
    <w:tmpl w:val="4CF0E8BE"/>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122870">
    <w:abstractNumId w:val="5"/>
  </w:num>
  <w:num w:numId="2" w16cid:durableId="62996463">
    <w:abstractNumId w:val="7"/>
  </w:num>
  <w:num w:numId="3" w16cid:durableId="1569995994">
    <w:abstractNumId w:val="15"/>
  </w:num>
  <w:num w:numId="4" w16cid:durableId="1267275925">
    <w:abstractNumId w:val="1"/>
  </w:num>
  <w:num w:numId="5" w16cid:durableId="303005115">
    <w:abstractNumId w:val="3"/>
  </w:num>
  <w:num w:numId="6" w16cid:durableId="464743071">
    <w:abstractNumId w:val="14"/>
  </w:num>
  <w:num w:numId="7" w16cid:durableId="878206464">
    <w:abstractNumId w:val="10"/>
  </w:num>
  <w:num w:numId="8" w16cid:durableId="211966729">
    <w:abstractNumId w:val="17"/>
  </w:num>
  <w:num w:numId="9" w16cid:durableId="1093357289">
    <w:abstractNumId w:val="8"/>
  </w:num>
  <w:num w:numId="10" w16cid:durableId="1777823398">
    <w:abstractNumId w:val="0"/>
  </w:num>
  <w:num w:numId="11" w16cid:durableId="427652937">
    <w:abstractNumId w:val="16"/>
  </w:num>
  <w:num w:numId="12" w16cid:durableId="626010313">
    <w:abstractNumId w:val="6"/>
  </w:num>
  <w:num w:numId="13" w16cid:durableId="1987541328">
    <w:abstractNumId w:val="19"/>
  </w:num>
  <w:num w:numId="14" w16cid:durableId="1071388652">
    <w:abstractNumId w:val="12"/>
  </w:num>
  <w:num w:numId="15" w16cid:durableId="1599411887">
    <w:abstractNumId w:val="4"/>
  </w:num>
  <w:num w:numId="16" w16cid:durableId="899943831">
    <w:abstractNumId w:val="13"/>
  </w:num>
  <w:num w:numId="17" w16cid:durableId="1388602154">
    <w:abstractNumId w:val="18"/>
  </w:num>
  <w:num w:numId="18" w16cid:durableId="1659919073">
    <w:abstractNumId w:val="9"/>
  </w:num>
  <w:num w:numId="19" w16cid:durableId="1410151094">
    <w:abstractNumId w:val="11"/>
  </w:num>
  <w:num w:numId="20" w16cid:durableId="910196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0B"/>
    <w:rsid w:val="000602F6"/>
    <w:rsid w:val="00076DD7"/>
    <w:rsid w:val="000E57B6"/>
    <w:rsid w:val="0014582E"/>
    <w:rsid w:val="001737F7"/>
    <w:rsid w:val="0017448B"/>
    <w:rsid w:val="001A7A03"/>
    <w:rsid w:val="0023657C"/>
    <w:rsid w:val="00273A8D"/>
    <w:rsid w:val="002D7824"/>
    <w:rsid w:val="00312AF3"/>
    <w:rsid w:val="00315CD1"/>
    <w:rsid w:val="00335BF8"/>
    <w:rsid w:val="0036277D"/>
    <w:rsid w:val="00393869"/>
    <w:rsid w:val="004033B6"/>
    <w:rsid w:val="00424834"/>
    <w:rsid w:val="004D0B91"/>
    <w:rsid w:val="004D63B3"/>
    <w:rsid w:val="004F6DF3"/>
    <w:rsid w:val="005325E5"/>
    <w:rsid w:val="00570F3A"/>
    <w:rsid w:val="005B24C2"/>
    <w:rsid w:val="005C713C"/>
    <w:rsid w:val="005D20C0"/>
    <w:rsid w:val="005D55D2"/>
    <w:rsid w:val="005E689F"/>
    <w:rsid w:val="00620CE4"/>
    <w:rsid w:val="0065395F"/>
    <w:rsid w:val="0066452D"/>
    <w:rsid w:val="006731C4"/>
    <w:rsid w:val="00682B1D"/>
    <w:rsid w:val="00682C27"/>
    <w:rsid w:val="006E7AED"/>
    <w:rsid w:val="006F440B"/>
    <w:rsid w:val="00717BCB"/>
    <w:rsid w:val="007713FA"/>
    <w:rsid w:val="007A6506"/>
    <w:rsid w:val="007E1AE5"/>
    <w:rsid w:val="007E3226"/>
    <w:rsid w:val="007F6D5A"/>
    <w:rsid w:val="00822041"/>
    <w:rsid w:val="00823324"/>
    <w:rsid w:val="00826D79"/>
    <w:rsid w:val="00846522"/>
    <w:rsid w:val="00865C7A"/>
    <w:rsid w:val="00880EED"/>
    <w:rsid w:val="008A4047"/>
    <w:rsid w:val="008F2FB1"/>
    <w:rsid w:val="00952A5B"/>
    <w:rsid w:val="00957A56"/>
    <w:rsid w:val="009A3007"/>
    <w:rsid w:val="009D171E"/>
    <w:rsid w:val="009F7F1C"/>
    <w:rsid w:val="00A3373B"/>
    <w:rsid w:val="00A34B50"/>
    <w:rsid w:val="00A41168"/>
    <w:rsid w:val="00A719A7"/>
    <w:rsid w:val="00A75B7B"/>
    <w:rsid w:val="00A85863"/>
    <w:rsid w:val="00AC5EC6"/>
    <w:rsid w:val="00AE48DA"/>
    <w:rsid w:val="00AF3392"/>
    <w:rsid w:val="00AF67E2"/>
    <w:rsid w:val="00B40209"/>
    <w:rsid w:val="00B574B7"/>
    <w:rsid w:val="00B90D71"/>
    <w:rsid w:val="00BA3965"/>
    <w:rsid w:val="00BE4FB1"/>
    <w:rsid w:val="00C11C54"/>
    <w:rsid w:val="00C14B36"/>
    <w:rsid w:val="00C22D77"/>
    <w:rsid w:val="00C44BAE"/>
    <w:rsid w:val="00C60214"/>
    <w:rsid w:val="00C86A8B"/>
    <w:rsid w:val="00CA2372"/>
    <w:rsid w:val="00CF1795"/>
    <w:rsid w:val="00D34CC5"/>
    <w:rsid w:val="00DE22BF"/>
    <w:rsid w:val="00E12892"/>
    <w:rsid w:val="00E52955"/>
    <w:rsid w:val="00E6256F"/>
    <w:rsid w:val="00EB2745"/>
    <w:rsid w:val="00EC3727"/>
    <w:rsid w:val="00ED7978"/>
    <w:rsid w:val="00F1495B"/>
    <w:rsid w:val="00F54946"/>
    <w:rsid w:val="00F563F0"/>
    <w:rsid w:val="00FB1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2FAA2C"/>
  <w15:docId w15:val="{EF97E0B3-967D-4A19-B0CD-A8661E97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40B"/>
    <w:pPr>
      <w:spacing w:after="200" w:line="180" w:lineRule="atLeast"/>
      <w:jc w:val="left"/>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5BF8"/>
    <w:pPr>
      <w:ind w:left="720"/>
      <w:contextualSpacing/>
    </w:pPr>
  </w:style>
  <w:style w:type="paragraph" w:styleId="BalloonText">
    <w:name w:val="Balloon Text"/>
    <w:basedOn w:val="Normal"/>
    <w:link w:val="BalloonTextChar"/>
    <w:uiPriority w:val="99"/>
    <w:semiHidden/>
    <w:unhideWhenUsed/>
    <w:rsid w:val="00AC5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C6"/>
    <w:rPr>
      <w:rFonts w:ascii="Tahoma" w:hAnsi="Tahoma" w:cs="Tahoma"/>
      <w:sz w:val="16"/>
      <w:szCs w:val="16"/>
    </w:rPr>
  </w:style>
  <w:style w:type="character" w:styleId="Hyperlink">
    <w:name w:val="Hyperlink"/>
    <w:rsid w:val="001A7A03"/>
    <w:rPr>
      <w:color w:val="0000FF"/>
      <w:u w:val="single"/>
    </w:rPr>
  </w:style>
  <w:style w:type="table" w:styleId="TableGrid">
    <w:name w:val="Table Grid"/>
    <w:basedOn w:val="TableNormal"/>
    <w:uiPriority w:val="39"/>
    <w:rsid w:val="00B5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24834"/>
    <w:pPr>
      <w:spacing w:after="0" w:line="240" w:lineRule="auto"/>
    </w:pPr>
    <w:rPr>
      <w:rFonts w:ascii="Arial" w:eastAsia="Times New Roman" w:hAnsi="Arial" w:cs="Arial"/>
      <w:color w:val="000000"/>
      <w:sz w:val="18"/>
      <w:szCs w:val="18"/>
      <w:lang w:eastAsia="en-GB"/>
    </w:rPr>
  </w:style>
  <w:style w:type="character" w:customStyle="1" w:styleId="ListParagraphChar">
    <w:name w:val="List Paragraph Char"/>
    <w:basedOn w:val="DefaultParagraphFont"/>
    <w:link w:val="ListParagraph"/>
    <w:uiPriority w:val="34"/>
    <w:rsid w:val="00424834"/>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about/equality/workforce-eq-inc/" TargetMode="External"/><Relationship Id="rId13" Type="http://schemas.openxmlformats.org/officeDocument/2006/relationships/hyperlink" Target="https://www.skillsforhealth.org.uk/wp-content/uploads/2022/05/Primary-Care-and-GPN-Framework-May22.pdf"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s://www.legislation.gov.uk/uksi/1999/1877/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legislation.gov.uk/ukpga/1995/25/contents" TargetMode="External"/><Relationship Id="rId5" Type="http://schemas.openxmlformats.org/officeDocument/2006/relationships/hyperlink" Target="mailto:theoldschool.surgery1@nhs.net" TargetMode="External"/><Relationship Id="rId15" Type="http://schemas.openxmlformats.org/officeDocument/2006/relationships/theme" Target="theme/theme1.xml"/><Relationship Id="rId10" Type="http://schemas.openxmlformats.org/officeDocument/2006/relationships/hyperlink" Target="https://www.legislation.gov.uk/ukpga/1990/43/contents" TargetMode="External"/><Relationship Id="rId4" Type="http://schemas.openxmlformats.org/officeDocument/2006/relationships/webSettings" Target="webSettings.xml"/><Relationship Id="rId9" Type="http://schemas.openxmlformats.org/officeDocument/2006/relationships/hyperlink" Target="https://www.legislation.gov.uk/ukpga/1974/37/cont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8</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Karen</dc:creator>
  <cp:lastModifiedBy>SMITH, Karen (THE OLD SCHOOL SURGERY)</cp:lastModifiedBy>
  <cp:revision>9</cp:revision>
  <cp:lastPrinted>2025-09-23T14:17:00Z</cp:lastPrinted>
  <dcterms:created xsi:type="dcterms:W3CDTF">2025-09-22T09:32:00Z</dcterms:created>
  <dcterms:modified xsi:type="dcterms:W3CDTF">2025-09-23T14:17:00Z</dcterms:modified>
</cp:coreProperties>
</file>